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AABA4" w14:textId="77777777" w:rsidR="000914D2" w:rsidRPr="00445F76" w:rsidRDefault="000914D2" w:rsidP="008E231D">
      <w:pPr>
        <w:ind w:right="4"/>
        <w:jc w:val="right"/>
        <w:rPr>
          <w:rFonts w:ascii="Arial" w:hAnsi="Arial" w:cs="Arial"/>
          <w:i/>
          <w:smallCaps/>
          <w:sz w:val="32"/>
          <w:szCs w:val="32"/>
        </w:rPr>
      </w:pPr>
      <w:r w:rsidRPr="00445F76">
        <w:rPr>
          <w:rFonts w:ascii="Arial" w:hAnsi="Arial" w:cs="Arial"/>
          <w:smallCaps/>
          <w:noProof/>
          <w:sz w:val="24"/>
          <w:szCs w:val="24"/>
        </w:rPr>
        <w:drawing>
          <wp:anchor distT="0" distB="0" distL="114300" distR="114300" simplePos="0" relativeHeight="251658240" behindDoc="0" locked="0" layoutInCell="1" allowOverlap="1" wp14:anchorId="512FEE83" wp14:editId="36DE04E9">
            <wp:simplePos x="0" y="0"/>
            <wp:positionH relativeFrom="column">
              <wp:posOffset>-19050</wp:posOffset>
            </wp:positionH>
            <wp:positionV relativeFrom="paragraph">
              <wp:posOffset>172720</wp:posOffset>
            </wp:positionV>
            <wp:extent cx="1076325" cy="98107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bonneLogo High Quality -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981075"/>
                    </a:xfrm>
                    <a:prstGeom prst="rect">
                      <a:avLst/>
                    </a:prstGeom>
                  </pic:spPr>
                </pic:pic>
              </a:graphicData>
            </a:graphic>
            <wp14:sizeRelH relativeFrom="margin">
              <wp14:pctWidth>0</wp14:pctWidth>
            </wp14:sizeRelH>
            <wp14:sizeRelV relativeFrom="margin">
              <wp14:pctHeight>0</wp14:pctHeight>
            </wp14:sizeRelV>
          </wp:anchor>
        </w:drawing>
      </w:r>
    </w:p>
    <w:p w14:paraId="3D47AC0A" w14:textId="77777777" w:rsidR="00C51D07" w:rsidRPr="009314C5" w:rsidRDefault="008E231D" w:rsidP="008E231D">
      <w:pPr>
        <w:ind w:right="4"/>
        <w:jc w:val="right"/>
        <w:rPr>
          <w:rFonts w:ascii="Arial" w:hAnsi="Arial" w:cs="Arial"/>
          <w:b/>
          <w:i/>
          <w:smallCaps/>
          <w:color w:val="22462E"/>
          <w:sz w:val="40"/>
          <w:szCs w:val="32"/>
        </w:rPr>
      </w:pPr>
      <w:r w:rsidRPr="009314C5">
        <w:rPr>
          <w:rFonts w:ascii="Arial" w:hAnsi="Arial" w:cs="Arial"/>
          <w:b/>
          <w:i/>
          <w:smallCaps/>
          <w:color w:val="22462E"/>
          <w:sz w:val="40"/>
          <w:szCs w:val="32"/>
        </w:rPr>
        <w:t>Cabonne Council</w:t>
      </w:r>
      <w:r w:rsidR="000914D2" w:rsidRPr="009314C5">
        <w:rPr>
          <w:rFonts w:ascii="Arial" w:hAnsi="Arial" w:cs="Arial"/>
          <w:b/>
          <w:i/>
          <w:smallCaps/>
          <w:color w:val="22462E"/>
          <w:sz w:val="40"/>
          <w:szCs w:val="32"/>
        </w:rPr>
        <w:t xml:space="preserve"> Strategic</w:t>
      </w:r>
      <w:r w:rsidRPr="009314C5">
        <w:rPr>
          <w:rFonts w:ascii="Arial" w:hAnsi="Arial" w:cs="Arial"/>
          <w:b/>
          <w:i/>
          <w:smallCaps/>
          <w:color w:val="22462E"/>
          <w:sz w:val="40"/>
          <w:szCs w:val="32"/>
        </w:rPr>
        <w:t xml:space="preserve"> Policy</w:t>
      </w:r>
    </w:p>
    <w:p w14:paraId="019FBFF9" w14:textId="314898DA" w:rsidR="008E231D" w:rsidRPr="009314C5" w:rsidRDefault="00B2771F" w:rsidP="008E231D">
      <w:pPr>
        <w:ind w:right="4"/>
        <w:jc w:val="right"/>
        <w:rPr>
          <w:rFonts w:ascii="Arial" w:hAnsi="Arial" w:cs="Arial"/>
          <w:b/>
          <w:smallCaps/>
          <w:color w:val="22462E"/>
          <w:sz w:val="36"/>
          <w:szCs w:val="32"/>
        </w:rPr>
      </w:pPr>
      <w:r w:rsidRPr="00B2771F">
        <w:rPr>
          <w:rFonts w:ascii="Arial" w:hAnsi="Arial" w:cs="Arial"/>
          <w:b/>
          <w:smallCaps/>
          <w:color w:val="FF0000"/>
          <w:sz w:val="36"/>
          <w:szCs w:val="32"/>
        </w:rPr>
        <w:t>DRAFT</w:t>
      </w:r>
      <w:r>
        <w:rPr>
          <w:rFonts w:ascii="Arial" w:hAnsi="Arial" w:cs="Arial"/>
          <w:b/>
          <w:smallCaps/>
          <w:color w:val="22462E"/>
          <w:sz w:val="36"/>
          <w:szCs w:val="32"/>
        </w:rPr>
        <w:t xml:space="preserve"> SEWER POLICY</w:t>
      </w:r>
    </w:p>
    <w:p w14:paraId="689459BE" w14:textId="77777777" w:rsidR="008E231D" w:rsidRPr="00445F76" w:rsidRDefault="004377A8" w:rsidP="008E231D">
      <w:pPr>
        <w:ind w:right="4"/>
        <w:rPr>
          <w:rFonts w:ascii="Arial" w:hAnsi="Arial" w:cs="Arial"/>
          <w:smallCaps/>
          <w:sz w:val="24"/>
          <w:szCs w:val="24"/>
        </w:rPr>
      </w:pPr>
      <w:r w:rsidRPr="00445F76">
        <w:rPr>
          <w:rFonts w:ascii="Arial" w:hAnsi="Arial" w:cs="Arial"/>
          <w:smallCaps/>
          <w:noProof/>
          <w:sz w:val="32"/>
          <w:szCs w:val="32"/>
        </w:rPr>
        <mc:AlternateContent>
          <mc:Choice Requires="wps">
            <w:drawing>
              <wp:anchor distT="0" distB="0" distL="114300" distR="114300" simplePos="0" relativeHeight="251659264" behindDoc="0" locked="0" layoutInCell="1" allowOverlap="1" wp14:anchorId="7E6F3901" wp14:editId="0BEADDD1">
                <wp:simplePos x="0" y="0"/>
                <wp:positionH relativeFrom="column">
                  <wp:posOffset>-304800</wp:posOffset>
                </wp:positionH>
                <wp:positionV relativeFrom="paragraph">
                  <wp:posOffset>120015</wp:posOffset>
                </wp:positionV>
                <wp:extent cx="6486525" cy="28575"/>
                <wp:effectExtent l="0" t="57150" r="66675" b="85725"/>
                <wp:wrapNone/>
                <wp:docPr id="7" name="Straight Connector 7"/>
                <wp:cNvGraphicFramePr/>
                <a:graphic xmlns:a="http://schemas.openxmlformats.org/drawingml/2006/main">
                  <a:graphicData uri="http://schemas.microsoft.com/office/word/2010/wordprocessingShape">
                    <wps:wsp>
                      <wps:cNvCnPr/>
                      <wps:spPr>
                        <a:xfrm flipV="1">
                          <a:off x="0" y="0"/>
                          <a:ext cx="6486525" cy="28575"/>
                        </a:xfrm>
                        <a:prstGeom prst="line">
                          <a:avLst/>
                        </a:prstGeom>
                        <a:ln w="127000" cmpd="tri">
                          <a:solidFill>
                            <a:srgbClr val="2246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9D6E9"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9.45pt" to="48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" strokecolor="#22462e" strokeweight="10pt">
                <v:stroke linestyle="thickBetweenThin" joinstyle="miter"/>
              </v:line>
            </w:pict>
          </mc:Fallback>
        </mc:AlternateContent>
      </w:r>
    </w:p>
    <w:p w14:paraId="1E43C743" w14:textId="77777777" w:rsidR="00B36C6F" w:rsidRPr="00445F76" w:rsidRDefault="00B36C6F" w:rsidP="00B36C6F">
      <w:pPr>
        <w:pStyle w:val="Heading1"/>
        <w:ind w:left="993" w:hanging="633"/>
        <w:rPr>
          <w:lang w:val="en-AU"/>
        </w:rPr>
      </w:pPr>
      <w:r w:rsidRPr="00445F76">
        <w:rPr>
          <w:lang w:val="en-AU"/>
        </w:rPr>
        <w:t>Document Information</w:t>
      </w:r>
    </w:p>
    <w:tbl>
      <w:tblPr>
        <w:tblStyle w:val="TableGrid"/>
        <w:tblW w:w="0" w:type="auto"/>
        <w:tblBorders>
          <w:top w:val="single" w:sz="4" w:space="0" w:color="22462E"/>
          <w:left w:val="single" w:sz="4" w:space="0" w:color="22462E"/>
          <w:bottom w:val="single" w:sz="4" w:space="0" w:color="22462E"/>
          <w:right w:val="single" w:sz="4" w:space="0" w:color="22462E"/>
          <w:insideH w:val="single" w:sz="6" w:space="0" w:color="22462E"/>
          <w:insideV w:val="single" w:sz="6" w:space="0" w:color="22462E"/>
        </w:tblBorders>
        <w:tblLook w:val="04A0" w:firstRow="1" w:lastRow="0" w:firstColumn="1" w:lastColumn="0" w:noHBand="0" w:noVBand="1"/>
      </w:tblPr>
      <w:tblGrid>
        <w:gridCol w:w="4498"/>
        <w:gridCol w:w="4518"/>
      </w:tblGrid>
      <w:tr w:rsidR="002B3F5D" w:rsidRPr="00445F76" w14:paraId="0216B3C3" w14:textId="77777777" w:rsidTr="00BC02D3">
        <w:trPr>
          <w:trHeight w:val="567"/>
        </w:trPr>
        <w:tc>
          <w:tcPr>
            <w:tcW w:w="4675" w:type="dxa"/>
            <w:shd w:val="clear" w:color="auto" w:fill="5A895A"/>
            <w:vAlign w:val="center"/>
          </w:tcPr>
          <w:p w14:paraId="2940103C" w14:textId="77777777" w:rsidR="002B3F5D" w:rsidRPr="00445F76" w:rsidRDefault="002B3F5D" w:rsidP="009314C5">
            <w:pPr>
              <w:rPr>
                <w:rFonts w:ascii="Arial" w:hAnsi="Arial" w:cs="Arial"/>
                <w:b/>
                <w:color w:val="FFFFFF" w:themeColor="background1"/>
                <w:sz w:val="24"/>
                <w:szCs w:val="24"/>
              </w:rPr>
            </w:pPr>
            <w:r w:rsidRPr="00445F76">
              <w:rPr>
                <w:rFonts w:ascii="Arial" w:hAnsi="Arial" w:cs="Arial"/>
                <w:b/>
                <w:color w:val="FFFFFF" w:themeColor="background1"/>
                <w:sz w:val="24"/>
                <w:szCs w:val="24"/>
              </w:rPr>
              <w:t>Version Date</w:t>
            </w:r>
          </w:p>
          <w:p w14:paraId="19BB9ECC" w14:textId="77777777" w:rsidR="002B3F5D" w:rsidRPr="00445F76" w:rsidRDefault="002B3F5D" w:rsidP="009314C5">
            <w:pPr>
              <w:rPr>
                <w:rFonts w:ascii="Arial" w:hAnsi="Arial" w:cs="Arial"/>
                <w:i/>
                <w:color w:val="FFFFFF" w:themeColor="background1"/>
                <w:sz w:val="24"/>
                <w:szCs w:val="24"/>
              </w:rPr>
            </w:pPr>
            <w:r w:rsidRPr="00445F76">
              <w:rPr>
                <w:rFonts w:ascii="Arial" w:hAnsi="Arial" w:cs="Arial"/>
                <w:i/>
                <w:color w:val="FFFFFF" w:themeColor="background1"/>
                <w:sz w:val="18"/>
                <w:szCs w:val="24"/>
              </w:rPr>
              <w:t>(Draft or Council meeting date)</w:t>
            </w:r>
          </w:p>
        </w:tc>
        <w:tc>
          <w:tcPr>
            <w:tcW w:w="4675" w:type="dxa"/>
            <w:vAlign w:val="center"/>
          </w:tcPr>
          <w:p w14:paraId="4DC7B926" w14:textId="5AE8531B" w:rsidR="002B3F5D" w:rsidRPr="00445F76" w:rsidRDefault="00B2771F" w:rsidP="009314C5">
            <w:pPr>
              <w:rPr>
                <w:rFonts w:ascii="Arial" w:hAnsi="Arial" w:cs="Arial"/>
                <w:color w:val="FF0000"/>
                <w:sz w:val="24"/>
                <w:szCs w:val="24"/>
              </w:rPr>
            </w:pPr>
            <w:r>
              <w:rPr>
                <w:rFonts w:ascii="Arial" w:hAnsi="Arial" w:cs="Arial"/>
                <w:color w:val="FF0000"/>
                <w:sz w:val="24"/>
                <w:szCs w:val="24"/>
              </w:rPr>
              <w:t>23/02/2021</w:t>
            </w:r>
          </w:p>
        </w:tc>
      </w:tr>
      <w:tr w:rsidR="002B3F5D" w:rsidRPr="00445F76" w14:paraId="73D91AF2" w14:textId="77777777" w:rsidTr="00BC02D3">
        <w:trPr>
          <w:trHeight w:val="567"/>
        </w:trPr>
        <w:tc>
          <w:tcPr>
            <w:tcW w:w="4675" w:type="dxa"/>
            <w:shd w:val="clear" w:color="auto" w:fill="5A895A"/>
            <w:vAlign w:val="center"/>
          </w:tcPr>
          <w:p w14:paraId="3BFAE1DC" w14:textId="77777777" w:rsidR="002B3F5D" w:rsidRPr="00445F76" w:rsidRDefault="002B3F5D" w:rsidP="009314C5">
            <w:pPr>
              <w:rPr>
                <w:rFonts w:ascii="Arial" w:hAnsi="Arial" w:cs="Arial"/>
                <w:b/>
                <w:color w:val="FFFFFF" w:themeColor="background1"/>
                <w:sz w:val="24"/>
                <w:szCs w:val="24"/>
              </w:rPr>
            </w:pPr>
            <w:r w:rsidRPr="00445F76">
              <w:rPr>
                <w:rFonts w:ascii="Arial" w:hAnsi="Arial" w:cs="Arial"/>
                <w:b/>
                <w:color w:val="FFFFFF" w:themeColor="background1"/>
                <w:sz w:val="24"/>
                <w:szCs w:val="24"/>
              </w:rPr>
              <w:t>Author</w:t>
            </w:r>
          </w:p>
        </w:tc>
        <w:tc>
          <w:tcPr>
            <w:tcW w:w="4675" w:type="dxa"/>
            <w:vAlign w:val="center"/>
          </w:tcPr>
          <w:p w14:paraId="22B77A3C" w14:textId="05657E1B" w:rsidR="002B3F5D" w:rsidRPr="00613618" w:rsidRDefault="00A15D64" w:rsidP="009314C5">
            <w:pPr>
              <w:rPr>
                <w:rFonts w:ascii="Arial" w:hAnsi="Arial" w:cs="Arial"/>
                <w:color w:val="FF0000"/>
                <w:sz w:val="24"/>
                <w:szCs w:val="24"/>
              </w:rPr>
            </w:pPr>
            <w:r w:rsidRPr="00613618">
              <w:rPr>
                <w:rFonts w:ascii="Arial" w:eastAsia="Times New Roman" w:hAnsi="Arial" w:cs="Arial"/>
                <w:color w:val="333333"/>
                <w:sz w:val="24"/>
                <w:szCs w:val="24"/>
                <w:lang w:eastAsia="zh-TW"/>
              </w:rPr>
              <w:t>Manager Water and Waste</w:t>
            </w:r>
          </w:p>
        </w:tc>
      </w:tr>
      <w:tr w:rsidR="002B3F5D" w:rsidRPr="00445F76" w14:paraId="2BAAB12D" w14:textId="77777777" w:rsidTr="00BC02D3">
        <w:trPr>
          <w:trHeight w:val="567"/>
        </w:trPr>
        <w:tc>
          <w:tcPr>
            <w:tcW w:w="4675" w:type="dxa"/>
            <w:shd w:val="clear" w:color="auto" w:fill="5A895A"/>
            <w:vAlign w:val="center"/>
          </w:tcPr>
          <w:p w14:paraId="6AEBBD3B" w14:textId="77777777" w:rsidR="002B3F5D" w:rsidRPr="00445F76" w:rsidRDefault="002B3F5D" w:rsidP="009314C5">
            <w:pPr>
              <w:rPr>
                <w:rFonts w:ascii="Arial" w:hAnsi="Arial" w:cs="Arial"/>
                <w:b/>
                <w:color w:val="FFFFFF" w:themeColor="background1"/>
                <w:sz w:val="24"/>
                <w:szCs w:val="24"/>
              </w:rPr>
            </w:pPr>
            <w:r w:rsidRPr="00445F76">
              <w:rPr>
                <w:rFonts w:ascii="Arial" w:hAnsi="Arial" w:cs="Arial"/>
                <w:b/>
                <w:color w:val="FFFFFF" w:themeColor="background1"/>
                <w:sz w:val="24"/>
                <w:szCs w:val="24"/>
              </w:rPr>
              <w:t>Owner</w:t>
            </w:r>
          </w:p>
          <w:p w14:paraId="70C7826E" w14:textId="3446A4FB" w:rsidR="002B3F5D" w:rsidRPr="00445F76" w:rsidRDefault="002B3F5D" w:rsidP="009314C5">
            <w:pPr>
              <w:rPr>
                <w:rFonts w:ascii="Arial" w:hAnsi="Arial" w:cs="Arial"/>
                <w:i/>
                <w:color w:val="FFFFFF" w:themeColor="background1"/>
                <w:sz w:val="24"/>
                <w:szCs w:val="24"/>
              </w:rPr>
            </w:pPr>
            <w:r w:rsidRPr="00445F76">
              <w:rPr>
                <w:rFonts w:ascii="Arial" w:hAnsi="Arial" w:cs="Arial"/>
                <w:i/>
                <w:color w:val="FFFFFF" w:themeColor="background1"/>
                <w:sz w:val="18"/>
                <w:szCs w:val="24"/>
              </w:rPr>
              <w:t xml:space="preserve">(Relevant </w:t>
            </w:r>
            <w:r w:rsidR="00A2486A">
              <w:rPr>
                <w:rFonts w:ascii="Arial" w:hAnsi="Arial" w:cs="Arial"/>
                <w:i/>
                <w:color w:val="FFFFFF" w:themeColor="background1"/>
                <w:sz w:val="18"/>
                <w:szCs w:val="24"/>
              </w:rPr>
              <w:t>Executive</w:t>
            </w:r>
            <w:r w:rsidRPr="00445F76">
              <w:rPr>
                <w:rFonts w:ascii="Arial" w:hAnsi="Arial" w:cs="Arial"/>
                <w:i/>
                <w:color w:val="FFFFFF" w:themeColor="background1"/>
                <w:sz w:val="18"/>
                <w:szCs w:val="24"/>
              </w:rPr>
              <w:t>)</w:t>
            </w:r>
          </w:p>
        </w:tc>
        <w:tc>
          <w:tcPr>
            <w:tcW w:w="4675" w:type="dxa"/>
            <w:vAlign w:val="center"/>
          </w:tcPr>
          <w:p w14:paraId="30E3BBDC" w14:textId="69BB4680" w:rsidR="002B3F5D" w:rsidRPr="00613618" w:rsidRDefault="00A15D64" w:rsidP="009314C5">
            <w:pPr>
              <w:rPr>
                <w:rFonts w:ascii="Arial" w:hAnsi="Arial" w:cs="Arial"/>
                <w:color w:val="FF0000"/>
                <w:sz w:val="24"/>
                <w:szCs w:val="24"/>
              </w:rPr>
            </w:pPr>
            <w:r w:rsidRPr="00613618">
              <w:rPr>
                <w:rFonts w:ascii="Arial" w:eastAsia="Times New Roman" w:hAnsi="Arial" w:cs="Arial"/>
                <w:color w:val="333333"/>
                <w:sz w:val="24"/>
                <w:szCs w:val="24"/>
                <w:lang w:eastAsia="zh-TW"/>
              </w:rPr>
              <w:t>Deputy General Manager – Cabonne Infrastructure</w:t>
            </w:r>
          </w:p>
        </w:tc>
      </w:tr>
      <w:tr w:rsidR="002B3F5D" w:rsidRPr="00445F76" w14:paraId="597B2625" w14:textId="77777777" w:rsidTr="00BC02D3">
        <w:trPr>
          <w:trHeight w:val="567"/>
        </w:trPr>
        <w:tc>
          <w:tcPr>
            <w:tcW w:w="4675" w:type="dxa"/>
            <w:shd w:val="clear" w:color="auto" w:fill="5A895A"/>
            <w:vAlign w:val="center"/>
          </w:tcPr>
          <w:p w14:paraId="4E5BE569" w14:textId="77777777" w:rsidR="002B3F5D" w:rsidRPr="00445F76" w:rsidRDefault="002B3F5D" w:rsidP="009314C5">
            <w:pPr>
              <w:rPr>
                <w:rFonts w:ascii="Arial" w:hAnsi="Arial" w:cs="Arial"/>
                <w:b/>
                <w:color w:val="FFFFFF" w:themeColor="background1"/>
                <w:sz w:val="24"/>
                <w:szCs w:val="24"/>
              </w:rPr>
            </w:pPr>
            <w:r w:rsidRPr="00445F76">
              <w:rPr>
                <w:rFonts w:ascii="Arial" w:hAnsi="Arial" w:cs="Arial"/>
                <w:b/>
                <w:color w:val="FFFFFF" w:themeColor="background1"/>
                <w:sz w:val="24"/>
                <w:szCs w:val="24"/>
              </w:rPr>
              <w:t>Status</w:t>
            </w:r>
          </w:p>
          <w:p w14:paraId="367CD3B9" w14:textId="77777777" w:rsidR="002B3F5D" w:rsidRPr="00445F76" w:rsidRDefault="002B3F5D" w:rsidP="009314C5">
            <w:pPr>
              <w:rPr>
                <w:rFonts w:ascii="Arial" w:hAnsi="Arial" w:cs="Arial"/>
                <w:i/>
                <w:color w:val="FFFFFF" w:themeColor="background1"/>
                <w:sz w:val="24"/>
                <w:szCs w:val="24"/>
              </w:rPr>
            </w:pPr>
            <w:r w:rsidRPr="00445F76">
              <w:rPr>
                <w:rFonts w:ascii="Arial" w:hAnsi="Arial" w:cs="Arial"/>
                <w:i/>
                <w:color w:val="FFFFFF" w:themeColor="background1"/>
                <w:sz w:val="18"/>
                <w:szCs w:val="24"/>
              </w:rPr>
              <w:t>(Draft, Approved, Adopted by Council, Superseded, or Withdrawn)</w:t>
            </w:r>
          </w:p>
        </w:tc>
        <w:tc>
          <w:tcPr>
            <w:tcW w:w="4675" w:type="dxa"/>
            <w:vAlign w:val="center"/>
          </w:tcPr>
          <w:p w14:paraId="6F7C2E07" w14:textId="77777777" w:rsidR="00A15D64" w:rsidRPr="00613618" w:rsidRDefault="00A15D64" w:rsidP="00A15D64">
            <w:pPr>
              <w:spacing w:before="56" w:after="113"/>
              <w:jc w:val="both"/>
              <w:rPr>
                <w:rFonts w:ascii="Arial" w:eastAsia="Times New Roman" w:hAnsi="Arial" w:cs="Arial"/>
                <w:color w:val="333333"/>
                <w:sz w:val="24"/>
                <w:szCs w:val="24"/>
                <w:lang w:eastAsia="zh-TW"/>
              </w:rPr>
            </w:pPr>
            <w:r w:rsidRPr="00613618">
              <w:rPr>
                <w:rFonts w:ascii="Arial" w:eastAsia="Times New Roman" w:hAnsi="Arial" w:cs="Arial"/>
                <w:color w:val="333333"/>
                <w:sz w:val="24"/>
                <w:szCs w:val="24"/>
                <w:lang w:eastAsia="zh-TW"/>
              </w:rPr>
              <w:t>Draft</w:t>
            </w:r>
          </w:p>
          <w:p w14:paraId="6DD32D3B" w14:textId="77777777" w:rsidR="002B3F5D" w:rsidRPr="00445F76" w:rsidRDefault="002B3F5D" w:rsidP="009314C5">
            <w:pPr>
              <w:rPr>
                <w:rFonts w:ascii="Arial" w:hAnsi="Arial" w:cs="Arial"/>
                <w:sz w:val="24"/>
                <w:szCs w:val="24"/>
              </w:rPr>
            </w:pPr>
          </w:p>
        </w:tc>
      </w:tr>
      <w:tr w:rsidR="002B3F5D" w:rsidRPr="00445F76" w14:paraId="2E78144A" w14:textId="77777777" w:rsidTr="00BC02D3">
        <w:trPr>
          <w:trHeight w:val="567"/>
        </w:trPr>
        <w:tc>
          <w:tcPr>
            <w:tcW w:w="4675" w:type="dxa"/>
            <w:shd w:val="clear" w:color="auto" w:fill="5A895A"/>
            <w:vAlign w:val="center"/>
          </w:tcPr>
          <w:p w14:paraId="64734111" w14:textId="77777777" w:rsidR="002B3F5D" w:rsidRPr="00445F76" w:rsidRDefault="002B3F5D" w:rsidP="009314C5">
            <w:pPr>
              <w:rPr>
                <w:rFonts w:ascii="Arial" w:hAnsi="Arial" w:cs="Arial"/>
                <w:b/>
                <w:color w:val="FFFFFF" w:themeColor="background1"/>
                <w:sz w:val="24"/>
                <w:szCs w:val="24"/>
              </w:rPr>
            </w:pPr>
            <w:r w:rsidRPr="00445F76">
              <w:rPr>
                <w:rFonts w:ascii="Arial" w:hAnsi="Arial" w:cs="Arial"/>
                <w:b/>
                <w:color w:val="FFFFFF" w:themeColor="background1"/>
                <w:sz w:val="24"/>
                <w:szCs w:val="24"/>
              </w:rPr>
              <w:t>Next Review Date</w:t>
            </w:r>
          </w:p>
        </w:tc>
        <w:tc>
          <w:tcPr>
            <w:tcW w:w="4675" w:type="dxa"/>
            <w:vAlign w:val="center"/>
          </w:tcPr>
          <w:p w14:paraId="34940B08" w14:textId="5254062D" w:rsidR="002B3F5D" w:rsidRPr="00613618" w:rsidRDefault="00A15D64" w:rsidP="009314C5">
            <w:pPr>
              <w:rPr>
                <w:rFonts w:ascii="Arial" w:hAnsi="Arial" w:cs="Arial"/>
                <w:sz w:val="24"/>
                <w:szCs w:val="24"/>
              </w:rPr>
            </w:pPr>
            <w:r w:rsidRPr="00613618">
              <w:rPr>
                <w:rFonts w:ascii="Arial" w:eastAsia="Times New Roman" w:hAnsi="Arial" w:cs="Arial"/>
                <w:color w:val="333333"/>
                <w:sz w:val="24"/>
                <w:szCs w:val="24"/>
                <w:lang w:eastAsia="zh-TW"/>
              </w:rPr>
              <w:t>Within 12 months of Council being elected</w:t>
            </w:r>
          </w:p>
        </w:tc>
      </w:tr>
      <w:tr w:rsidR="002B3F5D" w:rsidRPr="00445F76" w14:paraId="100FA6B3" w14:textId="77777777" w:rsidTr="00BC02D3">
        <w:trPr>
          <w:trHeight w:val="567"/>
        </w:trPr>
        <w:tc>
          <w:tcPr>
            <w:tcW w:w="4675" w:type="dxa"/>
            <w:shd w:val="clear" w:color="auto" w:fill="5A895A"/>
            <w:vAlign w:val="center"/>
          </w:tcPr>
          <w:p w14:paraId="4FAF2151" w14:textId="77777777" w:rsidR="002B3F5D" w:rsidRPr="00445F76" w:rsidRDefault="002B3F5D" w:rsidP="009314C5">
            <w:pPr>
              <w:rPr>
                <w:rFonts w:ascii="Arial" w:hAnsi="Arial" w:cs="Arial"/>
                <w:b/>
                <w:color w:val="FFFFFF" w:themeColor="background1"/>
                <w:sz w:val="24"/>
                <w:szCs w:val="24"/>
              </w:rPr>
            </w:pPr>
            <w:r w:rsidRPr="00445F76">
              <w:rPr>
                <w:rFonts w:ascii="Arial" w:hAnsi="Arial" w:cs="Arial"/>
                <w:b/>
                <w:color w:val="FFFFFF" w:themeColor="background1"/>
                <w:sz w:val="24"/>
                <w:szCs w:val="24"/>
              </w:rPr>
              <w:t>Minute Number</w:t>
            </w:r>
          </w:p>
          <w:p w14:paraId="0C9DF061" w14:textId="77777777" w:rsidR="002B3F5D" w:rsidRPr="00445F76" w:rsidRDefault="002B3F5D" w:rsidP="009314C5">
            <w:pPr>
              <w:rPr>
                <w:rFonts w:ascii="Arial" w:hAnsi="Arial" w:cs="Arial"/>
                <w:i/>
                <w:color w:val="FFFFFF" w:themeColor="background1"/>
                <w:sz w:val="24"/>
                <w:szCs w:val="24"/>
              </w:rPr>
            </w:pPr>
            <w:r w:rsidRPr="00445F76">
              <w:rPr>
                <w:rFonts w:ascii="Arial" w:hAnsi="Arial" w:cs="Arial"/>
                <w:i/>
                <w:color w:val="FFFFFF" w:themeColor="background1"/>
                <w:sz w:val="18"/>
                <w:szCs w:val="24"/>
              </w:rPr>
              <w:t>(once adopted by Council)</w:t>
            </w:r>
          </w:p>
        </w:tc>
        <w:tc>
          <w:tcPr>
            <w:tcW w:w="4675" w:type="dxa"/>
            <w:vAlign w:val="center"/>
          </w:tcPr>
          <w:p w14:paraId="221B6573" w14:textId="77777777" w:rsidR="002B3F5D" w:rsidRPr="00445F76" w:rsidRDefault="002B3F5D" w:rsidP="009314C5">
            <w:pPr>
              <w:rPr>
                <w:rFonts w:ascii="Arial" w:hAnsi="Arial" w:cs="Arial"/>
                <w:sz w:val="24"/>
                <w:szCs w:val="24"/>
              </w:rPr>
            </w:pPr>
          </w:p>
        </w:tc>
      </w:tr>
    </w:tbl>
    <w:p w14:paraId="437AE42A" w14:textId="77777777" w:rsidR="002B3F5D" w:rsidRPr="00445F76" w:rsidRDefault="002B3F5D" w:rsidP="002B3F5D">
      <w:pPr>
        <w:rPr>
          <w:rFonts w:ascii="Arial" w:hAnsi="Arial" w:cs="Arial"/>
          <w:sz w:val="24"/>
          <w:szCs w:val="24"/>
        </w:rPr>
      </w:pPr>
    </w:p>
    <w:p w14:paraId="5C8FEF81" w14:textId="77777777" w:rsidR="00B36C6F" w:rsidRPr="00445F76" w:rsidRDefault="00B36C6F" w:rsidP="00613618">
      <w:pPr>
        <w:pStyle w:val="Heading1"/>
        <w:ind w:left="993" w:hanging="633"/>
        <w:rPr>
          <w:lang w:val="en-AU"/>
        </w:rPr>
      </w:pPr>
      <w:r w:rsidRPr="00445F76">
        <w:rPr>
          <w:lang w:val="en-AU"/>
        </w:rPr>
        <w:t>Summary</w:t>
      </w:r>
    </w:p>
    <w:p w14:paraId="16AD35FF" w14:textId="77777777" w:rsidR="00A15D64" w:rsidRPr="00613618" w:rsidRDefault="00A15D64" w:rsidP="00613618">
      <w:pPr>
        <w:spacing w:before="56" w:after="0"/>
        <w:rPr>
          <w:rFonts w:ascii="Arial" w:eastAsia="Times New Roman" w:hAnsi="Arial" w:cs="Arial"/>
          <w:sz w:val="24"/>
          <w:szCs w:val="24"/>
          <w:lang w:eastAsia="zh-TW"/>
        </w:rPr>
      </w:pPr>
      <w:r w:rsidRPr="00613618">
        <w:rPr>
          <w:rFonts w:ascii="Arial" w:eastAsia="Times New Roman" w:hAnsi="Arial" w:cs="Arial"/>
          <w:sz w:val="24"/>
          <w:szCs w:val="24"/>
          <w:lang w:eastAsia="zh-TW"/>
        </w:rPr>
        <w:t>This policy outlines the responsibilities related to the various sewer schemes within the Cabonne Local Government Area.</w:t>
      </w:r>
    </w:p>
    <w:p w14:paraId="750B8722" w14:textId="77777777" w:rsidR="00B36C6F" w:rsidRDefault="00B36C6F" w:rsidP="00B36C6F">
      <w:pPr>
        <w:pStyle w:val="Heading1"/>
        <w:ind w:left="993" w:hanging="633"/>
        <w:rPr>
          <w:lang w:val="en-AU"/>
        </w:rPr>
      </w:pPr>
      <w:r w:rsidRPr="00445F76">
        <w:rPr>
          <w:lang w:val="en-AU"/>
        </w:rPr>
        <w:t>Approvals</w:t>
      </w:r>
    </w:p>
    <w:tbl>
      <w:tblPr>
        <w:tblStyle w:val="TableGrid"/>
        <w:tblW w:w="0" w:type="auto"/>
        <w:tblBorders>
          <w:top w:val="single" w:sz="4" w:space="0" w:color="22462E"/>
          <w:left w:val="single" w:sz="4" w:space="0" w:color="22462E"/>
          <w:bottom w:val="single" w:sz="4" w:space="0" w:color="22462E"/>
          <w:right w:val="single" w:sz="4" w:space="0" w:color="22462E"/>
          <w:insideH w:val="single" w:sz="6" w:space="0" w:color="22462E"/>
          <w:insideV w:val="single" w:sz="6" w:space="0" w:color="22462E"/>
        </w:tblBorders>
        <w:tblLook w:val="04A0" w:firstRow="1" w:lastRow="0" w:firstColumn="1" w:lastColumn="0" w:noHBand="0" w:noVBand="1"/>
      </w:tblPr>
      <w:tblGrid>
        <w:gridCol w:w="3114"/>
        <w:gridCol w:w="1948"/>
        <w:gridCol w:w="3954"/>
      </w:tblGrid>
      <w:tr w:rsidR="001416AB" w14:paraId="10362E88" w14:textId="77777777" w:rsidTr="00A15D64">
        <w:trPr>
          <w:trHeight w:val="567"/>
        </w:trPr>
        <w:tc>
          <w:tcPr>
            <w:tcW w:w="3114" w:type="dxa"/>
            <w:shd w:val="clear" w:color="auto" w:fill="5A895A"/>
            <w:vAlign w:val="center"/>
          </w:tcPr>
          <w:p w14:paraId="3E7084BD" w14:textId="7027D894" w:rsidR="001416AB" w:rsidRPr="00D86EAC" w:rsidRDefault="00D86EAC" w:rsidP="009314C5">
            <w:pPr>
              <w:rPr>
                <w:rFonts w:ascii="Arial" w:hAnsi="Arial" w:cs="Arial"/>
                <w:b/>
                <w:color w:val="FFFFFF" w:themeColor="background1"/>
                <w:sz w:val="24"/>
                <w:szCs w:val="24"/>
              </w:rPr>
            </w:pPr>
            <w:r w:rsidRPr="00D86EAC">
              <w:rPr>
                <w:rFonts w:ascii="Arial" w:hAnsi="Arial" w:cs="Arial"/>
                <w:b/>
                <w:color w:val="FFFFFF" w:themeColor="background1"/>
                <w:sz w:val="24"/>
                <w:szCs w:val="24"/>
              </w:rPr>
              <w:t>Title</w:t>
            </w:r>
          </w:p>
        </w:tc>
        <w:tc>
          <w:tcPr>
            <w:tcW w:w="1948" w:type="dxa"/>
            <w:shd w:val="clear" w:color="auto" w:fill="5A895A"/>
            <w:vAlign w:val="center"/>
          </w:tcPr>
          <w:p w14:paraId="7DA123DE" w14:textId="77777777" w:rsidR="001416AB" w:rsidRPr="00D86EAC" w:rsidRDefault="00D86EAC" w:rsidP="009314C5">
            <w:pPr>
              <w:rPr>
                <w:rFonts w:ascii="Arial" w:hAnsi="Arial" w:cs="Arial"/>
                <w:b/>
                <w:color w:val="FFFFFF" w:themeColor="background1"/>
                <w:sz w:val="24"/>
                <w:szCs w:val="24"/>
              </w:rPr>
            </w:pPr>
            <w:r w:rsidRPr="00D86EAC">
              <w:rPr>
                <w:rFonts w:ascii="Arial" w:hAnsi="Arial" w:cs="Arial"/>
                <w:b/>
                <w:color w:val="FFFFFF" w:themeColor="background1"/>
                <w:sz w:val="24"/>
                <w:szCs w:val="24"/>
              </w:rPr>
              <w:t>Date Approved</w:t>
            </w:r>
          </w:p>
        </w:tc>
        <w:tc>
          <w:tcPr>
            <w:tcW w:w="3954" w:type="dxa"/>
            <w:shd w:val="clear" w:color="auto" w:fill="5A895A"/>
            <w:vAlign w:val="center"/>
          </w:tcPr>
          <w:p w14:paraId="29E9FA5B" w14:textId="77777777" w:rsidR="001416AB" w:rsidRPr="00D86EAC" w:rsidRDefault="00D86EAC" w:rsidP="009314C5">
            <w:pPr>
              <w:rPr>
                <w:rFonts w:ascii="Arial" w:hAnsi="Arial" w:cs="Arial"/>
                <w:b/>
                <w:color w:val="FFFFFF" w:themeColor="background1"/>
                <w:sz w:val="24"/>
                <w:szCs w:val="24"/>
              </w:rPr>
            </w:pPr>
            <w:r w:rsidRPr="00D86EAC">
              <w:rPr>
                <w:rFonts w:ascii="Arial" w:hAnsi="Arial" w:cs="Arial"/>
                <w:b/>
                <w:color w:val="FFFFFF" w:themeColor="background1"/>
                <w:sz w:val="24"/>
                <w:szCs w:val="24"/>
              </w:rPr>
              <w:t>Signature</w:t>
            </w:r>
          </w:p>
        </w:tc>
      </w:tr>
      <w:tr w:rsidR="001416AB" w14:paraId="66BDD310" w14:textId="77777777" w:rsidTr="00A15D64">
        <w:trPr>
          <w:trHeight w:val="567"/>
        </w:trPr>
        <w:tc>
          <w:tcPr>
            <w:tcW w:w="3114" w:type="dxa"/>
            <w:vAlign w:val="center"/>
          </w:tcPr>
          <w:p w14:paraId="09A3D719" w14:textId="4F6563EA" w:rsidR="001416AB" w:rsidRPr="00613618" w:rsidRDefault="00A15D64" w:rsidP="009314C5">
            <w:pPr>
              <w:rPr>
                <w:rFonts w:ascii="Arial" w:hAnsi="Arial" w:cs="Arial"/>
                <w:sz w:val="24"/>
                <w:szCs w:val="24"/>
              </w:rPr>
            </w:pPr>
            <w:r w:rsidRPr="00613618">
              <w:rPr>
                <w:rFonts w:ascii="Arial" w:eastAsia="Times New Roman" w:hAnsi="Arial" w:cs="Arial"/>
                <w:sz w:val="24"/>
                <w:szCs w:val="24"/>
                <w:lang w:eastAsia="zh-TW"/>
              </w:rPr>
              <w:t>Deputy General Manager – Cabonne Infrastructure</w:t>
            </w:r>
          </w:p>
        </w:tc>
        <w:tc>
          <w:tcPr>
            <w:tcW w:w="1948" w:type="dxa"/>
            <w:vAlign w:val="center"/>
          </w:tcPr>
          <w:p w14:paraId="6D7F9CB1" w14:textId="77777777" w:rsidR="001416AB" w:rsidRDefault="001416AB" w:rsidP="009314C5">
            <w:pPr>
              <w:rPr>
                <w:rFonts w:ascii="Arial" w:hAnsi="Arial" w:cs="Arial"/>
                <w:sz w:val="24"/>
                <w:szCs w:val="24"/>
              </w:rPr>
            </w:pPr>
          </w:p>
        </w:tc>
        <w:tc>
          <w:tcPr>
            <w:tcW w:w="3954" w:type="dxa"/>
            <w:vAlign w:val="center"/>
          </w:tcPr>
          <w:p w14:paraId="53AB1E7F" w14:textId="77777777" w:rsidR="001416AB" w:rsidRDefault="001416AB" w:rsidP="009314C5">
            <w:pPr>
              <w:rPr>
                <w:rFonts w:ascii="Arial" w:hAnsi="Arial" w:cs="Arial"/>
                <w:sz w:val="24"/>
                <w:szCs w:val="24"/>
              </w:rPr>
            </w:pPr>
          </w:p>
        </w:tc>
      </w:tr>
    </w:tbl>
    <w:p w14:paraId="1B57005B" w14:textId="77777777" w:rsidR="00602AA7" w:rsidRPr="00445F76" w:rsidRDefault="00602AA7" w:rsidP="00602AA7">
      <w:pPr>
        <w:rPr>
          <w:rFonts w:ascii="Arial" w:hAnsi="Arial" w:cs="Arial"/>
          <w:sz w:val="24"/>
          <w:szCs w:val="24"/>
        </w:rPr>
      </w:pPr>
    </w:p>
    <w:p w14:paraId="73B559FA" w14:textId="77777777" w:rsidR="00B36C6F" w:rsidRPr="00445F76" w:rsidRDefault="00B36C6F" w:rsidP="00B36C6F">
      <w:pPr>
        <w:pStyle w:val="Heading1"/>
        <w:ind w:left="993" w:hanging="633"/>
        <w:rPr>
          <w:lang w:val="en-AU"/>
        </w:rPr>
      </w:pPr>
      <w:r w:rsidRPr="00445F76">
        <w:rPr>
          <w:lang w:val="en-AU"/>
        </w:rPr>
        <w:t>History</w:t>
      </w:r>
    </w:p>
    <w:tbl>
      <w:tblPr>
        <w:tblStyle w:val="TableGrid"/>
        <w:tblW w:w="0" w:type="auto"/>
        <w:tblBorders>
          <w:top w:val="single" w:sz="4" w:space="0" w:color="22462E"/>
          <w:left w:val="single" w:sz="4" w:space="0" w:color="22462E"/>
          <w:bottom w:val="single" w:sz="4" w:space="0" w:color="22462E"/>
          <w:right w:val="single" w:sz="4" w:space="0" w:color="22462E"/>
          <w:insideH w:val="single" w:sz="6" w:space="0" w:color="22462E"/>
          <w:insideV w:val="single" w:sz="6" w:space="0" w:color="22462E"/>
        </w:tblBorders>
        <w:tblLook w:val="04A0" w:firstRow="1" w:lastRow="0" w:firstColumn="1" w:lastColumn="0" w:noHBand="0" w:noVBand="1"/>
      </w:tblPr>
      <w:tblGrid>
        <w:gridCol w:w="603"/>
        <w:gridCol w:w="2320"/>
        <w:gridCol w:w="3038"/>
        <w:gridCol w:w="1402"/>
        <w:gridCol w:w="1653"/>
      </w:tblGrid>
      <w:tr w:rsidR="00A15D64" w:rsidRPr="005C0E9E" w14:paraId="0DBF52BC" w14:textId="77777777" w:rsidTr="002932E8">
        <w:trPr>
          <w:trHeight w:val="567"/>
        </w:trPr>
        <w:tc>
          <w:tcPr>
            <w:tcW w:w="603" w:type="dxa"/>
            <w:shd w:val="clear" w:color="auto" w:fill="5A895A"/>
          </w:tcPr>
          <w:p w14:paraId="6CDB90DA" w14:textId="76657B63" w:rsidR="00A15D64" w:rsidRDefault="00A15D64" w:rsidP="009314C5">
            <w:pPr>
              <w:rPr>
                <w:rFonts w:ascii="Arial" w:hAnsi="Arial" w:cs="Arial"/>
                <w:b/>
                <w:color w:val="FFFFFF" w:themeColor="background1"/>
                <w:sz w:val="24"/>
                <w:szCs w:val="24"/>
              </w:rPr>
            </w:pPr>
            <w:r>
              <w:rPr>
                <w:rFonts w:ascii="Arial" w:hAnsi="Arial" w:cs="Arial"/>
                <w:b/>
                <w:color w:val="FFFFFF" w:themeColor="background1"/>
                <w:sz w:val="24"/>
                <w:szCs w:val="24"/>
              </w:rPr>
              <w:t>No.</w:t>
            </w:r>
          </w:p>
        </w:tc>
        <w:tc>
          <w:tcPr>
            <w:tcW w:w="2320" w:type="dxa"/>
            <w:shd w:val="clear" w:color="auto" w:fill="5A895A"/>
            <w:vAlign w:val="center"/>
          </w:tcPr>
          <w:p w14:paraId="1AF45D9B" w14:textId="073DE735" w:rsidR="00A15D64" w:rsidRPr="005C0E9E" w:rsidRDefault="00A15D64" w:rsidP="009314C5">
            <w:pPr>
              <w:rPr>
                <w:rFonts w:ascii="Arial" w:hAnsi="Arial" w:cs="Arial"/>
                <w:b/>
                <w:color w:val="FFFFFF" w:themeColor="background1"/>
                <w:sz w:val="24"/>
                <w:szCs w:val="24"/>
              </w:rPr>
            </w:pPr>
            <w:r>
              <w:rPr>
                <w:rFonts w:ascii="Arial" w:hAnsi="Arial" w:cs="Arial"/>
                <w:b/>
                <w:color w:val="FFFFFF" w:themeColor="background1"/>
                <w:sz w:val="24"/>
                <w:szCs w:val="24"/>
              </w:rPr>
              <w:t>Minute Number</w:t>
            </w:r>
          </w:p>
        </w:tc>
        <w:tc>
          <w:tcPr>
            <w:tcW w:w="3038" w:type="dxa"/>
            <w:shd w:val="clear" w:color="auto" w:fill="5A895A"/>
            <w:vAlign w:val="center"/>
          </w:tcPr>
          <w:p w14:paraId="2BB7C685" w14:textId="77777777" w:rsidR="00A15D64" w:rsidRPr="005C0E9E" w:rsidRDefault="00A15D64" w:rsidP="009314C5">
            <w:pPr>
              <w:rPr>
                <w:rFonts w:ascii="Arial" w:hAnsi="Arial" w:cs="Arial"/>
                <w:b/>
                <w:color w:val="FFFFFF" w:themeColor="background1"/>
                <w:sz w:val="24"/>
                <w:szCs w:val="24"/>
              </w:rPr>
            </w:pPr>
            <w:r>
              <w:rPr>
                <w:rFonts w:ascii="Arial" w:hAnsi="Arial" w:cs="Arial"/>
                <w:b/>
                <w:color w:val="FFFFFF" w:themeColor="background1"/>
                <w:sz w:val="24"/>
                <w:szCs w:val="24"/>
              </w:rPr>
              <w:t>Summary of Changes</w:t>
            </w:r>
          </w:p>
        </w:tc>
        <w:tc>
          <w:tcPr>
            <w:tcW w:w="1402" w:type="dxa"/>
            <w:shd w:val="clear" w:color="auto" w:fill="5A895A"/>
          </w:tcPr>
          <w:p w14:paraId="722D20CF" w14:textId="493AF2B0" w:rsidR="00A15D64" w:rsidRDefault="00A15D64" w:rsidP="009314C5">
            <w:pPr>
              <w:rPr>
                <w:rFonts w:ascii="Arial" w:hAnsi="Arial" w:cs="Arial"/>
                <w:b/>
                <w:color w:val="FFFFFF" w:themeColor="background1"/>
                <w:sz w:val="24"/>
                <w:szCs w:val="24"/>
              </w:rPr>
            </w:pPr>
            <w:r>
              <w:rPr>
                <w:rFonts w:ascii="Arial" w:hAnsi="Arial" w:cs="Arial"/>
                <w:b/>
                <w:color w:val="FFFFFF" w:themeColor="background1"/>
                <w:sz w:val="24"/>
                <w:szCs w:val="24"/>
              </w:rPr>
              <w:t>Impact on this policy</w:t>
            </w:r>
          </w:p>
        </w:tc>
        <w:tc>
          <w:tcPr>
            <w:tcW w:w="1653" w:type="dxa"/>
            <w:shd w:val="clear" w:color="auto" w:fill="5A895A"/>
            <w:vAlign w:val="center"/>
          </w:tcPr>
          <w:p w14:paraId="4447B388" w14:textId="26F077B5" w:rsidR="00A15D64" w:rsidRPr="005C0E9E" w:rsidRDefault="00A15D64" w:rsidP="009314C5">
            <w:pPr>
              <w:rPr>
                <w:rFonts w:ascii="Arial" w:hAnsi="Arial" w:cs="Arial"/>
                <w:b/>
                <w:color w:val="FFFFFF" w:themeColor="background1"/>
                <w:sz w:val="24"/>
                <w:szCs w:val="24"/>
              </w:rPr>
            </w:pPr>
            <w:r>
              <w:rPr>
                <w:rFonts w:ascii="Arial" w:hAnsi="Arial" w:cs="Arial"/>
                <w:b/>
                <w:color w:val="FFFFFF" w:themeColor="background1"/>
                <w:sz w:val="24"/>
                <w:szCs w:val="24"/>
              </w:rPr>
              <w:t>New Version Date</w:t>
            </w:r>
          </w:p>
        </w:tc>
      </w:tr>
      <w:tr w:rsidR="002932E8" w14:paraId="4EBCB22E" w14:textId="77777777" w:rsidTr="002932E8">
        <w:trPr>
          <w:trHeight w:val="567"/>
        </w:trPr>
        <w:tc>
          <w:tcPr>
            <w:tcW w:w="603" w:type="dxa"/>
          </w:tcPr>
          <w:p w14:paraId="40FAAA22" w14:textId="76033EE6" w:rsidR="002932E8" w:rsidRPr="00613618" w:rsidRDefault="002932E8" w:rsidP="002932E8">
            <w:pPr>
              <w:rPr>
                <w:rFonts w:ascii="Arial" w:hAnsi="Arial" w:cs="Arial"/>
                <w:sz w:val="24"/>
                <w:szCs w:val="24"/>
              </w:rPr>
            </w:pPr>
            <w:r w:rsidRPr="00613618">
              <w:rPr>
                <w:rFonts w:ascii="Arial" w:hAnsi="Arial" w:cs="Arial"/>
                <w:color w:val="333333"/>
                <w:sz w:val="24"/>
                <w:szCs w:val="24"/>
              </w:rPr>
              <w:t>1</w:t>
            </w:r>
          </w:p>
        </w:tc>
        <w:tc>
          <w:tcPr>
            <w:tcW w:w="2320" w:type="dxa"/>
          </w:tcPr>
          <w:p w14:paraId="7FD5A01A" w14:textId="7590FD15" w:rsidR="002932E8" w:rsidRPr="00613618" w:rsidRDefault="002932E8" w:rsidP="002932E8">
            <w:pPr>
              <w:rPr>
                <w:rFonts w:ascii="Arial" w:hAnsi="Arial" w:cs="Arial"/>
                <w:sz w:val="24"/>
                <w:szCs w:val="24"/>
              </w:rPr>
            </w:pPr>
            <w:r w:rsidRPr="00613618">
              <w:rPr>
                <w:rFonts w:ascii="Arial" w:hAnsi="Arial" w:cs="Arial"/>
                <w:color w:val="333333"/>
                <w:sz w:val="24"/>
                <w:szCs w:val="24"/>
              </w:rPr>
              <w:t>00/04/21</w:t>
            </w:r>
          </w:p>
        </w:tc>
        <w:tc>
          <w:tcPr>
            <w:tcW w:w="3038" w:type="dxa"/>
          </w:tcPr>
          <w:p w14:paraId="416C1349" w14:textId="564A0564"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 xml:space="preserve">Canowindra Sewerage Scheme </w:t>
            </w:r>
          </w:p>
        </w:tc>
        <w:tc>
          <w:tcPr>
            <w:tcW w:w="1402" w:type="dxa"/>
          </w:tcPr>
          <w:p w14:paraId="57F1DD3B" w14:textId="70BDA36B" w:rsidR="002932E8" w:rsidRPr="00613618" w:rsidRDefault="002932E8" w:rsidP="002932E8">
            <w:pPr>
              <w:rPr>
                <w:rFonts w:ascii="Arial" w:hAnsi="Arial" w:cs="Arial"/>
                <w:b/>
                <w:color w:val="FFFFFF" w:themeColor="background1"/>
                <w:sz w:val="24"/>
                <w:szCs w:val="24"/>
              </w:rPr>
            </w:pPr>
            <w:r w:rsidRPr="00613618">
              <w:rPr>
                <w:rFonts w:ascii="Arial" w:hAnsi="Arial" w:cs="Arial"/>
                <w:sz w:val="24"/>
                <w:szCs w:val="24"/>
              </w:rPr>
              <w:t>Included</w:t>
            </w:r>
          </w:p>
        </w:tc>
        <w:tc>
          <w:tcPr>
            <w:tcW w:w="1653" w:type="dxa"/>
          </w:tcPr>
          <w:p w14:paraId="6A2CAB83" w14:textId="363334C3" w:rsidR="002932E8" w:rsidRPr="005C0E9E" w:rsidRDefault="002932E8" w:rsidP="002932E8">
            <w:pPr>
              <w:rPr>
                <w:rFonts w:ascii="Arial" w:hAnsi="Arial" w:cs="Arial"/>
                <w:b/>
                <w:color w:val="FFFFFF" w:themeColor="background1"/>
                <w:sz w:val="24"/>
                <w:szCs w:val="24"/>
              </w:rPr>
            </w:pPr>
            <w:r w:rsidRPr="00CE30DC">
              <w:rPr>
                <w:rFonts w:ascii="Arial" w:hAnsi="Arial" w:cs="Arial"/>
              </w:rPr>
              <w:t>17/04/00</w:t>
            </w:r>
          </w:p>
        </w:tc>
      </w:tr>
      <w:tr w:rsidR="002932E8" w14:paraId="2465B38D" w14:textId="77777777" w:rsidTr="002932E8">
        <w:trPr>
          <w:trHeight w:val="567"/>
        </w:trPr>
        <w:tc>
          <w:tcPr>
            <w:tcW w:w="603" w:type="dxa"/>
          </w:tcPr>
          <w:p w14:paraId="04FBEBCC" w14:textId="657BDE1A" w:rsidR="002932E8" w:rsidRPr="00613618" w:rsidRDefault="002932E8" w:rsidP="002932E8">
            <w:pPr>
              <w:rPr>
                <w:rFonts w:ascii="Arial" w:hAnsi="Arial" w:cs="Arial"/>
                <w:sz w:val="24"/>
                <w:szCs w:val="24"/>
              </w:rPr>
            </w:pPr>
            <w:r w:rsidRPr="00613618">
              <w:rPr>
                <w:rFonts w:ascii="Arial" w:eastAsia="Calibri" w:hAnsi="Arial" w:cs="Arial"/>
                <w:color w:val="333333"/>
                <w:sz w:val="24"/>
                <w:szCs w:val="24"/>
              </w:rPr>
              <w:t>2</w:t>
            </w:r>
          </w:p>
        </w:tc>
        <w:tc>
          <w:tcPr>
            <w:tcW w:w="2320" w:type="dxa"/>
          </w:tcPr>
          <w:p w14:paraId="354217E5" w14:textId="5C046D4D" w:rsidR="002932E8" w:rsidRPr="00613618" w:rsidRDefault="002932E8" w:rsidP="002932E8">
            <w:pPr>
              <w:rPr>
                <w:rFonts w:ascii="Arial" w:hAnsi="Arial" w:cs="Arial"/>
                <w:sz w:val="24"/>
                <w:szCs w:val="24"/>
              </w:rPr>
            </w:pPr>
            <w:r w:rsidRPr="00613618">
              <w:rPr>
                <w:rFonts w:ascii="Arial" w:eastAsia="Calibri" w:hAnsi="Arial" w:cs="Arial"/>
                <w:color w:val="333333"/>
                <w:sz w:val="24"/>
                <w:szCs w:val="24"/>
              </w:rPr>
              <w:t>00/08/52-8</w:t>
            </w:r>
          </w:p>
        </w:tc>
        <w:tc>
          <w:tcPr>
            <w:tcW w:w="3038" w:type="dxa"/>
          </w:tcPr>
          <w:p w14:paraId="439B7133" w14:textId="30E2055B"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Capital Contribution Payments – Eugowra and Canowindra Sewerage Schemes</w:t>
            </w:r>
          </w:p>
        </w:tc>
        <w:tc>
          <w:tcPr>
            <w:tcW w:w="1402" w:type="dxa"/>
          </w:tcPr>
          <w:p w14:paraId="2D142129" w14:textId="69F43A7D" w:rsidR="002932E8" w:rsidRPr="00613618" w:rsidRDefault="002932E8" w:rsidP="002932E8">
            <w:pPr>
              <w:rPr>
                <w:rFonts w:ascii="Arial" w:hAnsi="Arial" w:cs="Arial"/>
                <w:b/>
                <w:color w:val="FFFFFF" w:themeColor="background1"/>
                <w:sz w:val="24"/>
                <w:szCs w:val="24"/>
              </w:rPr>
            </w:pPr>
            <w:r w:rsidRPr="00613618">
              <w:rPr>
                <w:rFonts w:ascii="Arial" w:hAnsi="Arial" w:cs="Arial"/>
                <w:sz w:val="24"/>
                <w:szCs w:val="24"/>
              </w:rPr>
              <w:t>Included</w:t>
            </w:r>
          </w:p>
        </w:tc>
        <w:tc>
          <w:tcPr>
            <w:tcW w:w="1653" w:type="dxa"/>
          </w:tcPr>
          <w:p w14:paraId="3D529688" w14:textId="5974C3B8" w:rsidR="002932E8" w:rsidRPr="005C0E9E" w:rsidRDefault="002932E8" w:rsidP="002932E8">
            <w:pPr>
              <w:rPr>
                <w:rFonts w:ascii="Arial" w:hAnsi="Arial" w:cs="Arial"/>
                <w:b/>
                <w:color w:val="FFFFFF" w:themeColor="background1"/>
                <w:sz w:val="24"/>
                <w:szCs w:val="24"/>
              </w:rPr>
            </w:pPr>
            <w:r w:rsidRPr="00CE30DC">
              <w:rPr>
                <w:rFonts w:ascii="Arial" w:eastAsia="Calibri" w:hAnsi="Arial" w:cs="Arial"/>
              </w:rPr>
              <w:t>21/08/00</w:t>
            </w:r>
          </w:p>
        </w:tc>
      </w:tr>
      <w:tr w:rsidR="002932E8" w14:paraId="02D2843F" w14:textId="77777777" w:rsidTr="002932E8">
        <w:trPr>
          <w:trHeight w:val="567"/>
        </w:trPr>
        <w:tc>
          <w:tcPr>
            <w:tcW w:w="603" w:type="dxa"/>
          </w:tcPr>
          <w:p w14:paraId="41B454F9" w14:textId="6F8562C7" w:rsidR="002932E8" w:rsidRPr="00613618" w:rsidRDefault="002932E8" w:rsidP="002932E8">
            <w:pPr>
              <w:rPr>
                <w:rFonts w:ascii="Arial" w:hAnsi="Arial" w:cs="Arial"/>
                <w:sz w:val="24"/>
                <w:szCs w:val="24"/>
              </w:rPr>
            </w:pPr>
            <w:r w:rsidRPr="00613618">
              <w:rPr>
                <w:rFonts w:ascii="Arial" w:hAnsi="Arial" w:cs="Arial"/>
                <w:color w:val="333333"/>
                <w:sz w:val="24"/>
                <w:szCs w:val="24"/>
              </w:rPr>
              <w:t>3</w:t>
            </w:r>
          </w:p>
        </w:tc>
        <w:tc>
          <w:tcPr>
            <w:tcW w:w="2320" w:type="dxa"/>
          </w:tcPr>
          <w:p w14:paraId="3E2CB172" w14:textId="6B2B4C93" w:rsidR="002932E8" w:rsidRPr="00613618" w:rsidRDefault="002932E8" w:rsidP="002932E8">
            <w:pPr>
              <w:rPr>
                <w:rFonts w:ascii="Arial" w:hAnsi="Arial" w:cs="Arial"/>
                <w:sz w:val="24"/>
                <w:szCs w:val="24"/>
              </w:rPr>
            </w:pPr>
            <w:r w:rsidRPr="00613618">
              <w:rPr>
                <w:rFonts w:ascii="Arial" w:hAnsi="Arial" w:cs="Arial"/>
                <w:color w:val="333333"/>
                <w:sz w:val="24"/>
                <w:szCs w:val="24"/>
              </w:rPr>
              <w:t>99/10/14</w:t>
            </w:r>
          </w:p>
        </w:tc>
        <w:tc>
          <w:tcPr>
            <w:tcW w:w="3038" w:type="dxa"/>
          </w:tcPr>
          <w:p w14:paraId="53A025D9" w14:textId="77258CF9"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Cudal Sewerage Scheme</w:t>
            </w:r>
          </w:p>
        </w:tc>
        <w:tc>
          <w:tcPr>
            <w:tcW w:w="1402" w:type="dxa"/>
          </w:tcPr>
          <w:p w14:paraId="41D8E1F4" w14:textId="769E2A1C" w:rsidR="002932E8" w:rsidRPr="00613618" w:rsidRDefault="002932E8" w:rsidP="002932E8">
            <w:pPr>
              <w:rPr>
                <w:rFonts w:ascii="Arial" w:hAnsi="Arial" w:cs="Arial"/>
                <w:b/>
                <w:color w:val="FFFFFF" w:themeColor="background1"/>
                <w:sz w:val="24"/>
                <w:szCs w:val="24"/>
              </w:rPr>
            </w:pPr>
            <w:r w:rsidRPr="00613618">
              <w:rPr>
                <w:rFonts w:ascii="Arial" w:hAnsi="Arial" w:cs="Arial"/>
                <w:sz w:val="24"/>
                <w:szCs w:val="24"/>
              </w:rPr>
              <w:t>Included</w:t>
            </w:r>
          </w:p>
        </w:tc>
        <w:tc>
          <w:tcPr>
            <w:tcW w:w="1653" w:type="dxa"/>
          </w:tcPr>
          <w:p w14:paraId="38612B9A" w14:textId="2CC2658A" w:rsidR="002932E8" w:rsidRPr="005C0E9E" w:rsidRDefault="002932E8" w:rsidP="002932E8">
            <w:pPr>
              <w:rPr>
                <w:rFonts w:ascii="Arial" w:hAnsi="Arial" w:cs="Arial"/>
                <w:b/>
                <w:color w:val="FFFFFF" w:themeColor="background1"/>
                <w:sz w:val="24"/>
                <w:szCs w:val="24"/>
              </w:rPr>
            </w:pPr>
            <w:r w:rsidRPr="00CE30DC">
              <w:rPr>
                <w:rFonts w:ascii="Arial" w:hAnsi="Arial" w:cs="Arial"/>
              </w:rPr>
              <w:t>18/10/99</w:t>
            </w:r>
          </w:p>
        </w:tc>
      </w:tr>
      <w:tr w:rsidR="002932E8" w14:paraId="395AB55F" w14:textId="77777777" w:rsidTr="002932E8">
        <w:trPr>
          <w:trHeight w:val="567"/>
        </w:trPr>
        <w:tc>
          <w:tcPr>
            <w:tcW w:w="603" w:type="dxa"/>
          </w:tcPr>
          <w:p w14:paraId="7A79B483" w14:textId="38BE323B" w:rsidR="002932E8" w:rsidRPr="00613618" w:rsidRDefault="002932E8" w:rsidP="002932E8">
            <w:pPr>
              <w:rPr>
                <w:rFonts w:ascii="Arial" w:hAnsi="Arial" w:cs="Arial"/>
                <w:sz w:val="24"/>
                <w:szCs w:val="24"/>
              </w:rPr>
            </w:pPr>
            <w:r w:rsidRPr="00613618">
              <w:rPr>
                <w:rFonts w:ascii="Arial" w:eastAsia="Calibri" w:hAnsi="Arial" w:cs="Arial"/>
                <w:color w:val="333333"/>
                <w:sz w:val="24"/>
                <w:szCs w:val="24"/>
              </w:rPr>
              <w:lastRenderedPageBreak/>
              <w:t>4</w:t>
            </w:r>
          </w:p>
        </w:tc>
        <w:tc>
          <w:tcPr>
            <w:tcW w:w="2320" w:type="dxa"/>
          </w:tcPr>
          <w:p w14:paraId="2A0F05F2" w14:textId="7399C5C4" w:rsidR="002932E8" w:rsidRPr="00613618" w:rsidRDefault="002932E8" w:rsidP="002932E8">
            <w:pPr>
              <w:rPr>
                <w:rFonts w:ascii="Arial" w:hAnsi="Arial" w:cs="Arial"/>
                <w:sz w:val="24"/>
                <w:szCs w:val="24"/>
              </w:rPr>
            </w:pPr>
            <w:r w:rsidRPr="00613618">
              <w:rPr>
                <w:rFonts w:ascii="Arial" w:eastAsia="Calibri" w:hAnsi="Arial" w:cs="Arial"/>
                <w:color w:val="333333"/>
                <w:sz w:val="24"/>
                <w:szCs w:val="24"/>
              </w:rPr>
              <w:t>01/02/23-6</w:t>
            </w:r>
          </w:p>
        </w:tc>
        <w:tc>
          <w:tcPr>
            <w:tcW w:w="3038" w:type="dxa"/>
          </w:tcPr>
          <w:p w14:paraId="1D63CE3D" w14:textId="6D44E337"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Eugowra Sewerage – Additional Cost of House Connections due to Flat Grades</w:t>
            </w:r>
          </w:p>
        </w:tc>
        <w:tc>
          <w:tcPr>
            <w:tcW w:w="1402" w:type="dxa"/>
          </w:tcPr>
          <w:p w14:paraId="18EBABEA" w14:textId="06CDAE4B" w:rsidR="002932E8" w:rsidRPr="00613618" w:rsidRDefault="002932E8" w:rsidP="002932E8">
            <w:pPr>
              <w:rPr>
                <w:rFonts w:ascii="Arial" w:hAnsi="Arial" w:cs="Arial"/>
                <w:b/>
                <w:color w:val="FFFFFF" w:themeColor="background1"/>
                <w:sz w:val="24"/>
                <w:szCs w:val="24"/>
              </w:rPr>
            </w:pPr>
            <w:r w:rsidRPr="00613618">
              <w:rPr>
                <w:rFonts w:ascii="Arial" w:eastAsia="Calibri" w:hAnsi="Arial" w:cs="Arial"/>
                <w:sz w:val="24"/>
                <w:szCs w:val="24"/>
              </w:rPr>
              <w:t>Excluded</w:t>
            </w:r>
          </w:p>
        </w:tc>
        <w:tc>
          <w:tcPr>
            <w:tcW w:w="1653" w:type="dxa"/>
          </w:tcPr>
          <w:p w14:paraId="242EFADD" w14:textId="1BA429B9" w:rsidR="002932E8" w:rsidRPr="005C0E9E" w:rsidRDefault="002932E8" w:rsidP="002932E8">
            <w:pPr>
              <w:rPr>
                <w:rFonts w:ascii="Arial" w:hAnsi="Arial" w:cs="Arial"/>
                <w:b/>
                <w:color w:val="FFFFFF" w:themeColor="background1"/>
                <w:sz w:val="24"/>
                <w:szCs w:val="24"/>
              </w:rPr>
            </w:pPr>
            <w:r w:rsidRPr="00CE30DC">
              <w:rPr>
                <w:rFonts w:ascii="Arial" w:eastAsia="Calibri" w:hAnsi="Arial" w:cs="Arial"/>
              </w:rPr>
              <w:t>19/02/01</w:t>
            </w:r>
          </w:p>
        </w:tc>
      </w:tr>
      <w:tr w:rsidR="002932E8" w14:paraId="7E3E48BC" w14:textId="77777777" w:rsidTr="002932E8">
        <w:trPr>
          <w:trHeight w:val="567"/>
        </w:trPr>
        <w:tc>
          <w:tcPr>
            <w:tcW w:w="603" w:type="dxa"/>
          </w:tcPr>
          <w:p w14:paraId="5BE8C29B" w14:textId="03E153B6" w:rsidR="002932E8" w:rsidRPr="00613618" w:rsidRDefault="002932E8" w:rsidP="002932E8">
            <w:pPr>
              <w:rPr>
                <w:rFonts w:ascii="Arial" w:hAnsi="Arial" w:cs="Arial"/>
                <w:sz w:val="24"/>
                <w:szCs w:val="24"/>
              </w:rPr>
            </w:pPr>
            <w:r w:rsidRPr="00613618">
              <w:rPr>
                <w:rFonts w:ascii="Arial" w:eastAsia="Calibri" w:hAnsi="Arial" w:cs="Arial"/>
                <w:color w:val="333333"/>
                <w:sz w:val="24"/>
                <w:szCs w:val="24"/>
              </w:rPr>
              <w:t>5</w:t>
            </w:r>
          </w:p>
        </w:tc>
        <w:tc>
          <w:tcPr>
            <w:tcW w:w="2320" w:type="dxa"/>
          </w:tcPr>
          <w:p w14:paraId="0B7E974B" w14:textId="765514C0" w:rsidR="002932E8" w:rsidRPr="00613618" w:rsidRDefault="002932E8" w:rsidP="002932E8">
            <w:pPr>
              <w:rPr>
                <w:rFonts w:ascii="Arial" w:hAnsi="Arial" w:cs="Arial"/>
                <w:sz w:val="24"/>
                <w:szCs w:val="24"/>
              </w:rPr>
            </w:pPr>
            <w:r w:rsidRPr="00613618">
              <w:rPr>
                <w:rFonts w:ascii="Arial" w:eastAsia="Calibri" w:hAnsi="Arial" w:cs="Arial"/>
                <w:color w:val="333333"/>
                <w:sz w:val="24"/>
                <w:szCs w:val="24"/>
              </w:rPr>
              <w:t>01/06/35</w:t>
            </w:r>
          </w:p>
        </w:tc>
        <w:tc>
          <w:tcPr>
            <w:tcW w:w="3038" w:type="dxa"/>
          </w:tcPr>
          <w:p w14:paraId="127EC9B4" w14:textId="390A0D53"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Eugowra Sewerage - Connection</w:t>
            </w:r>
          </w:p>
        </w:tc>
        <w:tc>
          <w:tcPr>
            <w:tcW w:w="1402" w:type="dxa"/>
          </w:tcPr>
          <w:p w14:paraId="250CAD5F" w14:textId="51AE017E" w:rsidR="002932E8" w:rsidRPr="00613618" w:rsidRDefault="002932E8" w:rsidP="002932E8">
            <w:pPr>
              <w:rPr>
                <w:rFonts w:ascii="Arial" w:hAnsi="Arial" w:cs="Arial"/>
                <w:b/>
                <w:color w:val="FFFFFF" w:themeColor="background1"/>
                <w:sz w:val="24"/>
                <w:szCs w:val="24"/>
              </w:rPr>
            </w:pPr>
            <w:r w:rsidRPr="00613618">
              <w:rPr>
                <w:rFonts w:ascii="Arial" w:eastAsia="Calibri" w:hAnsi="Arial" w:cs="Arial"/>
                <w:sz w:val="24"/>
                <w:szCs w:val="24"/>
              </w:rPr>
              <w:t>Excluded</w:t>
            </w:r>
          </w:p>
        </w:tc>
        <w:tc>
          <w:tcPr>
            <w:tcW w:w="1653" w:type="dxa"/>
          </w:tcPr>
          <w:p w14:paraId="7263EB14" w14:textId="1B7C1E89" w:rsidR="002932E8" w:rsidRPr="005C0E9E" w:rsidRDefault="002932E8" w:rsidP="002932E8">
            <w:pPr>
              <w:rPr>
                <w:rFonts w:ascii="Arial" w:hAnsi="Arial" w:cs="Arial"/>
                <w:b/>
                <w:color w:val="FFFFFF" w:themeColor="background1"/>
                <w:sz w:val="24"/>
                <w:szCs w:val="24"/>
              </w:rPr>
            </w:pPr>
            <w:r w:rsidRPr="00CE30DC">
              <w:rPr>
                <w:rFonts w:ascii="Arial" w:eastAsia="Calibri" w:hAnsi="Arial" w:cs="Arial"/>
              </w:rPr>
              <w:t>18/06/01</w:t>
            </w:r>
          </w:p>
        </w:tc>
      </w:tr>
      <w:tr w:rsidR="002932E8" w14:paraId="42892F73" w14:textId="77777777" w:rsidTr="002932E8">
        <w:trPr>
          <w:trHeight w:val="567"/>
        </w:trPr>
        <w:tc>
          <w:tcPr>
            <w:tcW w:w="603" w:type="dxa"/>
          </w:tcPr>
          <w:p w14:paraId="367958D9" w14:textId="03AC267F" w:rsidR="002932E8" w:rsidRPr="00613618" w:rsidRDefault="002932E8" w:rsidP="002932E8">
            <w:pPr>
              <w:rPr>
                <w:rFonts w:ascii="Arial" w:hAnsi="Arial" w:cs="Arial"/>
                <w:sz w:val="24"/>
                <w:szCs w:val="24"/>
              </w:rPr>
            </w:pPr>
            <w:r w:rsidRPr="00613618">
              <w:rPr>
                <w:rFonts w:ascii="Arial" w:hAnsi="Arial" w:cs="Arial"/>
                <w:color w:val="333333"/>
                <w:sz w:val="24"/>
                <w:szCs w:val="24"/>
              </w:rPr>
              <w:t>6</w:t>
            </w:r>
          </w:p>
        </w:tc>
        <w:tc>
          <w:tcPr>
            <w:tcW w:w="2320" w:type="dxa"/>
          </w:tcPr>
          <w:p w14:paraId="68523CBE" w14:textId="7E4D7681" w:rsidR="002932E8" w:rsidRPr="00613618" w:rsidRDefault="002932E8" w:rsidP="002932E8">
            <w:pPr>
              <w:rPr>
                <w:rFonts w:ascii="Arial" w:hAnsi="Arial" w:cs="Arial"/>
                <w:sz w:val="24"/>
                <w:szCs w:val="24"/>
              </w:rPr>
            </w:pPr>
            <w:r w:rsidRPr="00613618">
              <w:rPr>
                <w:rFonts w:ascii="Arial" w:hAnsi="Arial" w:cs="Arial"/>
                <w:color w:val="333333"/>
                <w:sz w:val="24"/>
                <w:szCs w:val="24"/>
              </w:rPr>
              <w:t>00/06/22</w:t>
            </w:r>
          </w:p>
        </w:tc>
        <w:tc>
          <w:tcPr>
            <w:tcW w:w="3038" w:type="dxa"/>
          </w:tcPr>
          <w:p w14:paraId="35F142E7" w14:textId="7CC81EAF"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Eugowra Sewerage – Headworks Fees</w:t>
            </w:r>
          </w:p>
        </w:tc>
        <w:tc>
          <w:tcPr>
            <w:tcW w:w="1402" w:type="dxa"/>
          </w:tcPr>
          <w:p w14:paraId="03A077C1" w14:textId="244E081A" w:rsidR="002932E8" w:rsidRPr="00613618" w:rsidRDefault="002932E8" w:rsidP="002932E8">
            <w:pPr>
              <w:rPr>
                <w:rFonts w:ascii="Arial" w:hAnsi="Arial" w:cs="Arial"/>
                <w:b/>
                <w:color w:val="FFFFFF" w:themeColor="background1"/>
                <w:sz w:val="24"/>
                <w:szCs w:val="24"/>
              </w:rPr>
            </w:pPr>
            <w:r w:rsidRPr="00613618">
              <w:rPr>
                <w:rFonts w:ascii="Arial" w:eastAsia="Calibri" w:hAnsi="Arial" w:cs="Arial"/>
                <w:sz w:val="24"/>
                <w:szCs w:val="24"/>
              </w:rPr>
              <w:t>Excluded</w:t>
            </w:r>
          </w:p>
        </w:tc>
        <w:tc>
          <w:tcPr>
            <w:tcW w:w="1653" w:type="dxa"/>
          </w:tcPr>
          <w:p w14:paraId="3E1EE6CE" w14:textId="60998FE8" w:rsidR="002932E8" w:rsidRPr="005C0E9E" w:rsidRDefault="002932E8" w:rsidP="002932E8">
            <w:pPr>
              <w:rPr>
                <w:rFonts w:ascii="Arial" w:hAnsi="Arial" w:cs="Arial"/>
                <w:b/>
                <w:color w:val="FFFFFF" w:themeColor="background1"/>
                <w:sz w:val="24"/>
                <w:szCs w:val="24"/>
              </w:rPr>
            </w:pPr>
            <w:r w:rsidRPr="00CE30DC">
              <w:rPr>
                <w:rFonts w:ascii="Arial" w:hAnsi="Arial" w:cs="Arial"/>
              </w:rPr>
              <w:t>19/06/00</w:t>
            </w:r>
          </w:p>
        </w:tc>
      </w:tr>
      <w:tr w:rsidR="002932E8" w14:paraId="19F4A30B" w14:textId="77777777" w:rsidTr="002932E8">
        <w:trPr>
          <w:trHeight w:val="567"/>
        </w:trPr>
        <w:tc>
          <w:tcPr>
            <w:tcW w:w="603" w:type="dxa"/>
          </w:tcPr>
          <w:p w14:paraId="23EE149D" w14:textId="7E32958A" w:rsidR="002932E8" w:rsidRPr="00613618" w:rsidRDefault="002932E8" w:rsidP="002932E8">
            <w:pPr>
              <w:rPr>
                <w:rFonts w:ascii="Arial" w:hAnsi="Arial" w:cs="Arial"/>
                <w:sz w:val="24"/>
                <w:szCs w:val="24"/>
              </w:rPr>
            </w:pPr>
            <w:r w:rsidRPr="00613618">
              <w:rPr>
                <w:rFonts w:ascii="Arial" w:eastAsia="Calibri" w:hAnsi="Arial" w:cs="Arial"/>
                <w:color w:val="333333"/>
                <w:sz w:val="24"/>
                <w:szCs w:val="24"/>
              </w:rPr>
              <w:t>7</w:t>
            </w:r>
          </w:p>
        </w:tc>
        <w:tc>
          <w:tcPr>
            <w:tcW w:w="2320" w:type="dxa"/>
          </w:tcPr>
          <w:p w14:paraId="7F998999" w14:textId="759FBC4D" w:rsidR="002932E8" w:rsidRPr="00613618" w:rsidRDefault="002932E8" w:rsidP="002932E8">
            <w:pPr>
              <w:rPr>
                <w:rFonts w:ascii="Arial" w:hAnsi="Arial" w:cs="Arial"/>
                <w:sz w:val="24"/>
                <w:szCs w:val="24"/>
              </w:rPr>
            </w:pPr>
            <w:r w:rsidRPr="00613618">
              <w:rPr>
                <w:rFonts w:ascii="Arial" w:eastAsia="Calibri" w:hAnsi="Arial" w:cs="Arial"/>
                <w:color w:val="333333"/>
                <w:sz w:val="24"/>
                <w:szCs w:val="24"/>
              </w:rPr>
              <w:t>93/6/98-9</w:t>
            </w:r>
          </w:p>
        </w:tc>
        <w:tc>
          <w:tcPr>
            <w:tcW w:w="3038" w:type="dxa"/>
          </w:tcPr>
          <w:p w14:paraId="4040A61F" w14:textId="0C07C8D7"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Sewer Main Extension – Rural 1(c) Zones</w:t>
            </w:r>
          </w:p>
        </w:tc>
        <w:tc>
          <w:tcPr>
            <w:tcW w:w="1402" w:type="dxa"/>
          </w:tcPr>
          <w:p w14:paraId="0B31D0B3" w14:textId="21B0A51E" w:rsidR="002932E8" w:rsidRPr="00613618" w:rsidRDefault="002932E8" w:rsidP="002932E8">
            <w:pPr>
              <w:rPr>
                <w:rFonts w:ascii="Arial" w:hAnsi="Arial" w:cs="Arial"/>
                <w:b/>
                <w:color w:val="FFFFFF" w:themeColor="background1"/>
                <w:sz w:val="24"/>
                <w:szCs w:val="24"/>
              </w:rPr>
            </w:pPr>
            <w:r w:rsidRPr="00613618">
              <w:rPr>
                <w:rFonts w:ascii="Arial" w:eastAsia="Calibri" w:hAnsi="Arial" w:cs="Arial"/>
                <w:sz w:val="24"/>
                <w:szCs w:val="24"/>
              </w:rPr>
              <w:t>Excluded</w:t>
            </w:r>
          </w:p>
        </w:tc>
        <w:tc>
          <w:tcPr>
            <w:tcW w:w="1653" w:type="dxa"/>
          </w:tcPr>
          <w:p w14:paraId="112029EA" w14:textId="10BB2E8B" w:rsidR="002932E8" w:rsidRPr="005C0E9E" w:rsidRDefault="002932E8" w:rsidP="002932E8">
            <w:pPr>
              <w:rPr>
                <w:rFonts w:ascii="Arial" w:hAnsi="Arial" w:cs="Arial"/>
                <w:b/>
                <w:color w:val="FFFFFF" w:themeColor="background1"/>
                <w:sz w:val="24"/>
                <w:szCs w:val="24"/>
              </w:rPr>
            </w:pPr>
            <w:r w:rsidRPr="00CE30DC">
              <w:rPr>
                <w:rFonts w:ascii="Arial" w:eastAsia="Calibri" w:hAnsi="Arial" w:cs="Arial"/>
              </w:rPr>
              <w:t>07/06/93</w:t>
            </w:r>
          </w:p>
        </w:tc>
      </w:tr>
      <w:tr w:rsidR="002932E8" w14:paraId="02DFC813" w14:textId="77777777" w:rsidTr="002932E8">
        <w:trPr>
          <w:trHeight w:val="567"/>
        </w:trPr>
        <w:tc>
          <w:tcPr>
            <w:tcW w:w="603" w:type="dxa"/>
          </w:tcPr>
          <w:p w14:paraId="591F96D7" w14:textId="77F53846" w:rsidR="002932E8" w:rsidRPr="00613618" w:rsidRDefault="002932E8" w:rsidP="002932E8">
            <w:pPr>
              <w:rPr>
                <w:rFonts w:ascii="Arial" w:hAnsi="Arial" w:cs="Arial"/>
                <w:sz w:val="24"/>
                <w:szCs w:val="24"/>
              </w:rPr>
            </w:pPr>
            <w:r w:rsidRPr="00613618">
              <w:rPr>
                <w:rFonts w:ascii="Arial" w:hAnsi="Arial" w:cs="Arial"/>
                <w:color w:val="333333"/>
                <w:sz w:val="24"/>
                <w:szCs w:val="24"/>
              </w:rPr>
              <w:t>8</w:t>
            </w:r>
          </w:p>
        </w:tc>
        <w:tc>
          <w:tcPr>
            <w:tcW w:w="2320" w:type="dxa"/>
          </w:tcPr>
          <w:p w14:paraId="2BEA98A3" w14:textId="157CD4F6" w:rsidR="002932E8" w:rsidRPr="00613618" w:rsidRDefault="002932E8" w:rsidP="002932E8">
            <w:pPr>
              <w:rPr>
                <w:rFonts w:ascii="Arial" w:hAnsi="Arial" w:cs="Arial"/>
                <w:sz w:val="24"/>
                <w:szCs w:val="24"/>
              </w:rPr>
            </w:pPr>
            <w:r w:rsidRPr="00613618">
              <w:rPr>
                <w:rFonts w:ascii="Arial" w:hAnsi="Arial" w:cs="Arial"/>
                <w:color w:val="333333"/>
                <w:sz w:val="24"/>
                <w:szCs w:val="24"/>
              </w:rPr>
              <w:t>91/4/84-10</w:t>
            </w:r>
          </w:p>
        </w:tc>
        <w:tc>
          <w:tcPr>
            <w:tcW w:w="3038" w:type="dxa"/>
          </w:tcPr>
          <w:p w14:paraId="61EE7995" w14:textId="71029AD6"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Sewer Main Extension</w:t>
            </w:r>
          </w:p>
        </w:tc>
        <w:tc>
          <w:tcPr>
            <w:tcW w:w="1402" w:type="dxa"/>
          </w:tcPr>
          <w:p w14:paraId="14BB3734" w14:textId="0BFAE9CC" w:rsidR="002932E8" w:rsidRPr="00613618" w:rsidRDefault="002932E8" w:rsidP="002932E8">
            <w:pPr>
              <w:rPr>
                <w:rFonts w:ascii="Arial" w:hAnsi="Arial" w:cs="Arial"/>
                <w:b/>
                <w:color w:val="FFFFFF" w:themeColor="background1"/>
                <w:sz w:val="24"/>
                <w:szCs w:val="24"/>
              </w:rPr>
            </w:pPr>
            <w:r w:rsidRPr="00613618">
              <w:rPr>
                <w:rFonts w:ascii="Arial" w:hAnsi="Arial" w:cs="Arial"/>
                <w:sz w:val="24"/>
                <w:szCs w:val="24"/>
              </w:rPr>
              <w:t>Included</w:t>
            </w:r>
          </w:p>
        </w:tc>
        <w:tc>
          <w:tcPr>
            <w:tcW w:w="1653" w:type="dxa"/>
          </w:tcPr>
          <w:p w14:paraId="6D4172D8" w14:textId="33E7F9DF" w:rsidR="002932E8" w:rsidRPr="005C0E9E" w:rsidRDefault="002932E8" w:rsidP="002932E8">
            <w:pPr>
              <w:rPr>
                <w:rFonts w:ascii="Arial" w:hAnsi="Arial" w:cs="Arial"/>
                <w:b/>
                <w:color w:val="FFFFFF" w:themeColor="background1"/>
                <w:sz w:val="24"/>
                <w:szCs w:val="24"/>
              </w:rPr>
            </w:pPr>
            <w:r w:rsidRPr="00CE30DC">
              <w:rPr>
                <w:rFonts w:ascii="Arial" w:hAnsi="Arial" w:cs="Arial"/>
              </w:rPr>
              <w:t>15/04/91</w:t>
            </w:r>
          </w:p>
        </w:tc>
      </w:tr>
      <w:tr w:rsidR="002932E8" w14:paraId="6661C717" w14:textId="77777777" w:rsidTr="002932E8">
        <w:trPr>
          <w:trHeight w:val="567"/>
        </w:trPr>
        <w:tc>
          <w:tcPr>
            <w:tcW w:w="603" w:type="dxa"/>
          </w:tcPr>
          <w:p w14:paraId="7C59E7F6" w14:textId="6569B3C8"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9</w:t>
            </w:r>
          </w:p>
        </w:tc>
        <w:tc>
          <w:tcPr>
            <w:tcW w:w="2320" w:type="dxa"/>
          </w:tcPr>
          <w:p w14:paraId="2322DC58" w14:textId="77777777" w:rsidR="002932E8" w:rsidRPr="00613618" w:rsidRDefault="002932E8" w:rsidP="002932E8">
            <w:pPr>
              <w:spacing w:before="120"/>
              <w:jc w:val="both"/>
              <w:rPr>
                <w:rFonts w:ascii="Arial" w:eastAsia="Times New Roman" w:hAnsi="Arial" w:cs="Arial"/>
                <w:bCs/>
                <w:sz w:val="24"/>
                <w:szCs w:val="24"/>
                <w:lang w:eastAsia="zh-TW"/>
              </w:rPr>
            </w:pPr>
            <w:r w:rsidRPr="00613618">
              <w:rPr>
                <w:rFonts w:ascii="Arial" w:eastAsia="Times New Roman" w:hAnsi="Arial" w:cs="Arial"/>
                <w:bCs/>
                <w:sz w:val="24"/>
                <w:szCs w:val="24"/>
                <w:lang w:eastAsia="zh-TW"/>
              </w:rPr>
              <w:t>2010/02/17</w:t>
            </w:r>
          </w:p>
          <w:p w14:paraId="2024CEDE" w14:textId="77777777" w:rsidR="002932E8" w:rsidRPr="00613618" w:rsidRDefault="002932E8" w:rsidP="002932E8">
            <w:pPr>
              <w:rPr>
                <w:rFonts w:ascii="Arial" w:hAnsi="Arial" w:cs="Arial"/>
                <w:sz w:val="24"/>
                <w:szCs w:val="24"/>
              </w:rPr>
            </w:pPr>
          </w:p>
        </w:tc>
        <w:tc>
          <w:tcPr>
            <w:tcW w:w="3038" w:type="dxa"/>
          </w:tcPr>
          <w:p w14:paraId="3F20CFEC" w14:textId="0B6BE9E6"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Combined into one policy and adopted by Council</w:t>
            </w:r>
          </w:p>
        </w:tc>
        <w:tc>
          <w:tcPr>
            <w:tcW w:w="1402" w:type="dxa"/>
          </w:tcPr>
          <w:p w14:paraId="68D57031" w14:textId="45F8CC6F" w:rsidR="002932E8" w:rsidRPr="00613618" w:rsidRDefault="002932E8" w:rsidP="002932E8">
            <w:pPr>
              <w:rPr>
                <w:rFonts w:ascii="Arial" w:hAnsi="Arial" w:cs="Arial"/>
                <w:b/>
                <w:color w:val="FFFFFF" w:themeColor="background1"/>
                <w:sz w:val="24"/>
                <w:szCs w:val="24"/>
              </w:rPr>
            </w:pPr>
            <w:r w:rsidRPr="00613618">
              <w:rPr>
                <w:rFonts w:ascii="Arial" w:eastAsia="Times New Roman" w:hAnsi="Arial" w:cs="Arial"/>
                <w:bCs/>
                <w:sz w:val="24"/>
                <w:szCs w:val="24"/>
                <w:lang w:eastAsia="zh-TW"/>
              </w:rPr>
              <w:t>Items No. 1, 2, 3 and 8 are Included. No. 4, 5, 6 and 7 are excluded.</w:t>
            </w:r>
          </w:p>
        </w:tc>
        <w:tc>
          <w:tcPr>
            <w:tcW w:w="1653" w:type="dxa"/>
          </w:tcPr>
          <w:p w14:paraId="5F3DF160" w14:textId="74C79AC8" w:rsidR="002932E8" w:rsidRPr="005C0E9E" w:rsidRDefault="002932E8" w:rsidP="002932E8">
            <w:pPr>
              <w:rPr>
                <w:rFonts w:ascii="Arial" w:hAnsi="Arial" w:cs="Arial"/>
                <w:b/>
                <w:color w:val="FFFFFF" w:themeColor="background1"/>
                <w:sz w:val="24"/>
                <w:szCs w:val="24"/>
              </w:rPr>
            </w:pPr>
            <w:r w:rsidRPr="00CE30DC">
              <w:rPr>
                <w:rFonts w:ascii="Arial" w:eastAsia="Times New Roman" w:hAnsi="Arial" w:cs="Arial"/>
                <w:bCs/>
                <w:lang w:eastAsia="zh-TW"/>
              </w:rPr>
              <w:t>15 Feb 2010</w:t>
            </w:r>
          </w:p>
        </w:tc>
      </w:tr>
      <w:tr w:rsidR="002932E8" w14:paraId="6B8125B5" w14:textId="77777777" w:rsidTr="002932E8">
        <w:trPr>
          <w:trHeight w:val="567"/>
        </w:trPr>
        <w:tc>
          <w:tcPr>
            <w:tcW w:w="603" w:type="dxa"/>
          </w:tcPr>
          <w:p w14:paraId="501FA7AE" w14:textId="2889F068"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10</w:t>
            </w:r>
          </w:p>
        </w:tc>
        <w:tc>
          <w:tcPr>
            <w:tcW w:w="2320" w:type="dxa"/>
          </w:tcPr>
          <w:p w14:paraId="69708E62" w14:textId="4ED88219"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13/06/21</w:t>
            </w:r>
          </w:p>
        </w:tc>
        <w:tc>
          <w:tcPr>
            <w:tcW w:w="3038" w:type="dxa"/>
          </w:tcPr>
          <w:p w14:paraId="1E132D14" w14:textId="6303DB63" w:rsidR="002932E8" w:rsidRPr="00613618" w:rsidRDefault="002932E8" w:rsidP="002932E8">
            <w:pPr>
              <w:rPr>
                <w:rFonts w:ascii="Arial" w:hAnsi="Arial" w:cs="Arial"/>
                <w:sz w:val="24"/>
                <w:szCs w:val="24"/>
              </w:rPr>
            </w:pPr>
            <w:r w:rsidRPr="00613618">
              <w:rPr>
                <w:rFonts w:ascii="Arial" w:eastAsia="Times New Roman" w:hAnsi="Arial" w:cs="Arial"/>
                <w:bCs/>
                <w:sz w:val="24"/>
                <w:szCs w:val="24"/>
                <w:lang w:eastAsia="zh-TW"/>
              </w:rPr>
              <w:t>Comprehensive review and update to current practices</w:t>
            </w:r>
          </w:p>
        </w:tc>
        <w:tc>
          <w:tcPr>
            <w:tcW w:w="1402" w:type="dxa"/>
          </w:tcPr>
          <w:p w14:paraId="60B52C2F" w14:textId="77777777" w:rsidR="002932E8" w:rsidRPr="00613618" w:rsidRDefault="002932E8" w:rsidP="002932E8">
            <w:pPr>
              <w:rPr>
                <w:rFonts w:ascii="Arial" w:hAnsi="Arial" w:cs="Arial"/>
                <w:b/>
                <w:color w:val="FFFFFF" w:themeColor="background1"/>
                <w:sz w:val="24"/>
                <w:szCs w:val="24"/>
              </w:rPr>
            </w:pPr>
          </w:p>
        </w:tc>
        <w:tc>
          <w:tcPr>
            <w:tcW w:w="1653" w:type="dxa"/>
          </w:tcPr>
          <w:p w14:paraId="216CF1B3" w14:textId="26044ACB" w:rsidR="002932E8" w:rsidRPr="005C0E9E" w:rsidRDefault="002932E8" w:rsidP="002932E8">
            <w:pPr>
              <w:rPr>
                <w:rFonts w:ascii="Arial" w:hAnsi="Arial" w:cs="Arial"/>
                <w:b/>
                <w:color w:val="FFFFFF" w:themeColor="background1"/>
                <w:sz w:val="24"/>
                <w:szCs w:val="24"/>
              </w:rPr>
            </w:pPr>
            <w:r>
              <w:rPr>
                <w:rFonts w:ascii="Arial" w:eastAsia="Times New Roman" w:hAnsi="Arial" w:cs="Arial"/>
                <w:bCs/>
                <w:lang w:eastAsia="zh-TW"/>
              </w:rPr>
              <w:t xml:space="preserve">25 </w:t>
            </w:r>
            <w:r w:rsidRPr="00CE30DC">
              <w:rPr>
                <w:rFonts w:ascii="Arial" w:eastAsia="Times New Roman" w:hAnsi="Arial" w:cs="Arial"/>
                <w:bCs/>
                <w:lang w:eastAsia="zh-TW"/>
              </w:rPr>
              <w:t>June 2013</w:t>
            </w:r>
          </w:p>
        </w:tc>
      </w:tr>
      <w:tr w:rsidR="002932E8" w14:paraId="549EFCBF" w14:textId="77777777" w:rsidTr="002932E8">
        <w:trPr>
          <w:trHeight w:val="567"/>
        </w:trPr>
        <w:tc>
          <w:tcPr>
            <w:tcW w:w="603" w:type="dxa"/>
          </w:tcPr>
          <w:p w14:paraId="54908E1C" w14:textId="0DB621D2" w:rsidR="002932E8" w:rsidRPr="00613618" w:rsidRDefault="002932E8" w:rsidP="002932E8">
            <w:pPr>
              <w:rPr>
                <w:rFonts w:ascii="Arial" w:hAnsi="Arial" w:cs="Arial"/>
                <w:sz w:val="24"/>
                <w:szCs w:val="24"/>
              </w:rPr>
            </w:pPr>
            <w:r w:rsidRPr="00613618">
              <w:rPr>
                <w:rFonts w:ascii="Arial" w:hAnsi="Arial" w:cs="Arial"/>
                <w:bCs/>
                <w:sz w:val="24"/>
                <w:szCs w:val="24"/>
                <w:lang w:eastAsia="zh-TW"/>
              </w:rPr>
              <w:t xml:space="preserve">11 </w:t>
            </w:r>
          </w:p>
        </w:tc>
        <w:tc>
          <w:tcPr>
            <w:tcW w:w="2320" w:type="dxa"/>
          </w:tcPr>
          <w:p w14:paraId="48A89DAA" w14:textId="1F3C2120" w:rsidR="002932E8" w:rsidRPr="00613618" w:rsidRDefault="002932E8" w:rsidP="002932E8">
            <w:pPr>
              <w:rPr>
                <w:rFonts w:ascii="Arial" w:hAnsi="Arial" w:cs="Arial"/>
                <w:sz w:val="24"/>
                <w:szCs w:val="24"/>
              </w:rPr>
            </w:pPr>
            <w:r w:rsidRPr="00613618">
              <w:rPr>
                <w:rFonts w:ascii="Arial" w:hAnsi="Arial" w:cs="Arial"/>
                <w:bCs/>
                <w:sz w:val="24"/>
                <w:szCs w:val="24"/>
                <w:lang w:eastAsia="zh-TW"/>
              </w:rPr>
              <w:t>13/09/30</w:t>
            </w:r>
          </w:p>
        </w:tc>
        <w:tc>
          <w:tcPr>
            <w:tcW w:w="3038" w:type="dxa"/>
          </w:tcPr>
          <w:p w14:paraId="07B56644" w14:textId="60CF8611" w:rsidR="002932E8" w:rsidRPr="00613618" w:rsidRDefault="002932E8" w:rsidP="002932E8">
            <w:pPr>
              <w:rPr>
                <w:rFonts w:ascii="Arial" w:hAnsi="Arial" w:cs="Arial"/>
                <w:sz w:val="24"/>
                <w:szCs w:val="24"/>
              </w:rPr>
            </w:pPr>
            <w:r w:rsidRPr="00613618">
              <w:rPr>
                <w:rFonts w:ascii="Arial" w:hAnsi="Arial" w:cs="Arial"/>
                <w:bCs/>
                <w:sz w:val="24"/>
                <w:szCs w:val="24"/>
                <w:lang w:eastAsia="zh-TW"/>
              </w:rPr>
              <w:t xml:space="preserve">Readopted as per s165(4) </w:t>
            </w:r>
          </w:p>
        </w:tc>
        <w:tc>
          <w:tcPr>
            <w:tcW w:w="1402" w:type="dxa"/>
          </w:tcPr>
          <w:p w14:paraId="5520FA92" w14:textId="77777777" w:rsidR="002932E8" w:rsidRPr="00613618" w:rsidRDefault="002932E8" w:rsidP="002932E8">
            <w:pPr>
              <w:rPr>
                <w:rFonts w:ascii="Arial" w:hAnsi="Arial" w:cs="Arial"/>
                <w:b/>
                <w:color w:val="FFFFFF" w:themeColor="background1"/>
                <w:sz w:val="24"/>
                <w:szCs w:val="24"/>
              </w:rPr>
            </w:pPr>
          </w:p>
        </w:tc>
        <w:tc>
          <w:tcPr>
            <w:tcW w:w="1653" w:type="dxa"/>
          </w:tcPr>
          <w:p w14:paraId="6D3991E5" w14:textId="145711EB" w:rsidR="002932E8" w:rsidRPr="005C0E9E" w:rsidRDefault="002932E8" w:rsidP="002932E8">
            <w:pPr>
              <w:rPr>
                <w:rFonts w:ascii="Arial" w:hAnsi="Arial" w:cs="Arial"/>
                <w:b/>
                <w:color w:val="FFFFFF" w:themeColor="background1"/>
                <w:sz w:val="24"/>
                <w:szCs w:val="24"/>
              </w:rPr>
            </w:pPr>
            <w:r>
              <w:rPr>
                <w:rFonts w:ascii="Arial" w:hAnsi="Arial" w:cs="Arial"/>
                <w:bCs/>
                <w:lang w:eastAsia="zh-TW"/>
              </w:rPr>
              <w:t>17 September 2013</w:t>
            </w:r>
          </w:p>
        </w:tc>
      </w:tr>
      <w:tr w:rsidR="002932E8" w14:paraId="67691981" w14:textId="77777777" w:rsidTr="002932E8">
        <w:trPr>
          <w:trHeight w:val="567"/>
        </w:trPr>
        <w:tc>
          <w:tcPr>
            <w:tcW w:w="603" w:type="dxa"/>
          </w:tcPr>
          <w:p w14:paraId="7252FD48" w14:textId="6B5732BE" w:rsidR="002932E8" w:rsidRPr="00613618" w:rsidRDefault="002932E8" w:rsidP="002932E8">
            <w:pPr>
              <w:rPr>
                <w:rFonts w:ascii="Arial" w:hAnsi="Arial" w:cs="Arial"/>
                <w:sz w:val="24"/>
                <w:szCs w:val="24"/>
              </w:rPr>
            </w:pPr>
            <w:r w:rsidRPr="00613618">
              <w:rPr>
                <w:rFonts w:ascii="Arial" w:hAnsi="Arial" w:cs="Arial"/>
                <w:bCs/>
                <w:sz w:val="24"/>
                <w:szCs w:val="24"/>
                <w:lang w:eastAsia="zh-TW"/>
              </w:rPr>
              <w:t>12</w:t>
            </w:r>
          </w:p>
        </w:tc>
        <w:tc>
          <w:tcPr>
            <w:tcW w:w="2320" w:type="dxa"/>
          </w:tcPr>
          <w:p w14:paraId="74CBA173" w14:textId="0B42A314" w:rsidR="002932E8" w:rsidRPr="00613618" w:rsidRDefault="002932E8" w:rsidP="002932E8">
            <w:pPr>
              <w:rPr>
                <w:rFonts w:ascii="Arial" w:hAnsi="Arial" w:cs="Arial"/>
                <w:sz w:val="24"/>
                <w:szCs w:val="24"/>
              </w:rPr>
            </w:pPr>
            <w:r w:rsidRPr="00613618">
              <w:rPr>
                <w:rFonts w:ascii="Arial" w:hAnsi="Arial" w:cs="Arial"/>
                <w:bCs/>
                <w:sz w:val="24"/>
                <w:szCs w:val="24"/>
                <w:lang w:eastAsia="zh-TW"/>
              </w:rPr>
              <w:t>16/02/22</w:t>
            </w:r>
          </w:p>
        </w:tc>
        <w:tc>
          <w:tcPr>
            <w:tcW w:w="3038" w:type="dxa"/>
          </w:tcPr>
          <w:p w14:paraId="42FDA101" w14:textId="1676FA14" w:rsidR="002932E8" w:rsidRPr="00613618" w:rsidRDefault="002932E8" w:rsidP="002932E8">
            <w:pPr>
              <w:rPr>
                <w:rFonts w:ascii="Arial" w:hAnsi="Arial" w:cs="Arial"/>
                <w:sz w:val="24"/>
                <w:szCs w:val="24"/>
              </w:rPr>
            </w:pPr>
            <w:r w:rsidRPr="00613618">
              <w:rPr>
                <w:rFonts w:ascii="Arial" w:hAnsi="Arial" w:cs="Arial"/>
                <w:bCs/>
                <w:sz w:val="24"/>
                <w:szCs w:val="24"/>
                <w:lang w:eastAsia="zh-TW"/>
              </w:rPr>
              <w:t xml:space="preserve">Mains Subsidy Clause amended with a cap on the council’s $ contribution.  Author of policy also updated </w:t>
            </w:r>
          </w:p>
        </w:tc>
        <w:tc>
          <w:tcPr>
            <w:tcW w:w="1402" w:type="dxa"/>
          </w:tcPr>
          <w:p w14:paraId="17167051" w14:textId="6D649380" w:rsidR="002932E8" w:rsidRPr="00613618" w:rsidRDefault="002932E8" w:rsidP="002932E8">
            <w:pPr>
              <w:rPr>
                <w:rFonts w:ascii="Arial" w:hAnsi="Arial" w:cs="Arial"/>
                <w:b/>
                <w:color w:val="FFFFFF" w:themeColor="background1"/>
                <w:sz w:val="24"/>
                <w:szCs w:val="24"/>
              </w:rPr>
            </w:pPr>
            <w:r w:rsidRPr="00613618">
              <w:rPr>
                <w:rFonts w:ascii="Arial" w:hAnsi="Arial" w:cs="Arial"/>
                <w:bCs/>
                <w:sz w:val="24"/>
                <w:szCs w:val="24"/>
                <w:lang w:eastAsia="zh-TW"/>
              </w:rPr>
              <w:t>Variation to clause</w:t>
            </w:r>
          </w:p>
        </w:tc>
        <w:tc>
          <w:tcPr>
            <w:tcW w:w="1653" w:type="dxa"/>
          </w:tcPr>
          <w:p w14:paraId="52DF9BCE" w14:textId="467B8538" w:rsidR="002932E8" w:rsidRPr="005C0E9E" w:rsidRDefault="002932E8" w:rsidP="002932E8">
            <w:pPr>
              <w:rPr>
                <w:rFonts w:ascii="Arial" w:hAnsi="Arial" w:cs="Arial"/>
                <w:b/>
                <w:color w:val="FFFFFF" w:themeColor="background1"/>
                <w:sz w:val="24"/>
                <w:szCs w:val="24"/>
              </w:rPr>
            </w:pPr>
            <w:r>
              <w:rPr>
                <w:rFonts w:ascii="Arial" w:hAnsi="Arial" w:cs="Arial"/>
                <w:bCs/>
                <w:lang w:eastAsia="zh-TW"/>
              </w:rPr>
              <w:t>23 February 2016</w:t>
            </w:r>
          </w:p>
        </w:tc>
      </w:tr>
      <w:tr w:rsidR="002932E8" w14:paraId="47070FF0" w14:textId="77777777" w:rsidTr="002932E8">
        <w:trPr>
          <w:trHeight w:val="567"/>
        </w:trPr>
        <w:tc>
          <w:tcPr>
            <w:tcW w:w="603" w:type="dxa"/>
          </w:tcPr>
          <w:p w14:paraId="617CFCE6" w14:textId="0BB28898" w:rsidR="002932E8" w:rsidRPr="00613618" w:rsidRDefault="002932E8" w:rsidP="002932E8">
            <w:pPr>
              <w:rPr>
                <w:rFonts w:ascii="Arial" w:hAnsi="Arial" w:cs="Arial"/>
                <w:sz w:val="24"/>
                <w:szCs w:val="24"/>
              </w:rPr>
            </w:pPr>
            <w:r w:rsidRPr="00613618">
              <w:rPr>
                <w:rFonts w:ascii="Arial" w:hAnsi="Arial" w:cs="Arial"/>
                <w:bCs/>
                <w:sz w:val="24"/>
                <w:szCs w:val="24"/>
                <w:lang w:eastAsia="zh-TW"/>
              </w:rPr>
              <w:t>13</w:t>
            </w:r>
          </w:p>
        </w:tc>
        <w:tc>
          <w:tcPr>
            <w:tcW w:w="2320" w:type="dxa"/>
          </w:tcPr>
          <w:p w14:paraId="12FEF54D" w14:textId="5B2EDB20" w:rsidR="002932E8" w:rsidRPr="00613618" w:rsidRDefault="002932E8" w:rsidP="002932E8">
            <w:pPr>
              <w:rPr>
                <w:rFonts w:ascii="Arial" w:hAnsi="Arial" w:cs="Arial"/>
                <w:sz w:val="24"/>
                <w:szCs w:val="24"/>
              </w:rPr>
            </w:pPr>
            <w:r w:rsidRPr="00613618">
              <w:rPr>
                <w:rFonts w:ascii="Arial" w:hAnsi="Arial" w:cs="Arial"/>
                <w:bCs/>
                <w:sz w:val="24"/>
                <w:szCs w:val="24"/>
                <w:lang w:eastAsia="zh-TW"/>
              </w:rPr>
              <w:t>18/07/14</w:t>
            </w:r>
          </w:p>
        </w:tc>
        <w:tc>
          <w:tcPr>
            <w:tcW w:w="3038" w:type="dxa"/>
          </w:tcPr>
          <w:p w14:paraId="5A15341B" w14:textId="2F994566" w:rsidR="002932E8" w:rsidRPr="00613618" w:rsidRDefault="002932E8" w:rsidP="002932E8">
            <w:pPr>
              <w:rPr>
                <w:rFonts w:ascii="Arial" w:hAnsi="Arial" w:cs="Arial"/>
                <w:sz w:val="24"/>
                <w:szCs w:val="24"/>
              </w:rPr>
            </w:pPr>
            <w:r w:rsidRPr="00613618">
              <w:rPr>
                <w:rFonts w:ascii="Arial" w:hAnsi="Arial" w:cs="Arial"/>
                <w:color w:val="333333"/>
                <w:sz w:val="24"/>
                <w:szCs w:val="24"/>
              </w:rPr>
              <w:t>Readopted as per s165(4)</w:t>
            </w:r>
          </w:p>
        </w:tc>
        <w:tc>
          <w:tcPr>
            <w:tcW w:w="1402" w:type="dxa"/>
          </w:tcPr>
          <w:p w14:paraId="7A7CE54B" w14:textId="77777777" w:rsidR="002932E8" w:rsidRPr="00613618" w:rsidRDefault="002932E8" w:rsidP="002932E8">
            <w:pPr>
              <w:rPr>
                <w:rFonts w:ascii="Arial" w:hAnsi="Arial" w:cs="Arial"/>
                <w:b/>
                <w:color w:val="FFFFFF" w:themeColor="background1"/>
                <w:sz w:val="24"/>
                <w:szCs w:val="24"/>
              </w:rPr>
            </w:pPr>
          </w:p>
        </w:tc>
        <w:tc>
          <w:tcPr>
            <w:tcW w:w="1653" w:type="dxa"/>
          </w:tcPr>
          <w:p w14:paraId="24756742" w14:textId="26082DAD" w:rsidR="002932E8" w:rsidRPr="005C0E9E" w:rsidRDefault="002932E8" w:rsidP="002932E8">
            <w:pPr>
              <w:rPr>
                <w:rFonts w:ascii="Arial" w:hAnsi="Arial" w:cs="Arial"/>
                <w:b/>
                <w:color w:val="FFFFFF" w:themeColor="background1"/>
                <w:sz w:val="24"/>
                <w:szCs w:val="24"/>
              </w:rPr>
            </w:pPr>
            <w:r>
              <w:rPr>
                <w:rFonts w:ascii="Arial" w:hAnsi="Arial" w:cs="Arial"/>
                <w:bCs/>
                <w:lang w:eastAsia="zh-TW"/>
              </w:rPr>
              <w:t>24 July 2018</w:t>
            </w:r>
          </w:p>
        </w:tc>
      </w:tr>
      <w:tr w:rsidR="002932E8" w14:paraId="11A7F195" w14:textId="77777777" w:rsidTr="002932E8">
        <w:trPr>
          <w:trHeight w:val="567"/>
        </w:trPr>
        <w:tc>
          <w:tcPr>
            <w:tcW w:w="603" w:type="dxa"/>
          </w:tcPr>
          <w:p w14:paraId="74FB5688" w14:textId="22CD1499" w:rsidR="002932E8" w:rsidRPr="00613618" w:rsidRDefault="002932E8" w:rsidP="002932E8">
            <w:pPr>
              <w:rPr>
                <w:rFonts w:ascii="Arial" w:hAnsi="Arial" w:cs="Arial"/>
                <w:sz w:val="24"/>
                <w:szCs w:val="24"/>
              </w:rPr>
            </w:pPr>
            <w:r w:rsidRPr="00613618">
              <w:rPr>
                <w:rFonts w:ascii="Arial" w:hAnsi="Arial" w:cs="Arial"/>
                <w:bCs/>
                <w:sz w:val="24"/>
                <w:szCs w:val="24"/>
                <w:lang w:eastAsia="zh-TW"/>
              </w:rPr>
              <w:t>14</w:t>
            </w:r>
          </w:p>
        </w:tc>
        <w:tc>
          <w:tcPr>
            <w:tcW w:w="2320" w:type="dxa"/>
          </w:tcPr>
          <w:p w14:paraId="69339245" w14:textId="77777777" w:rsidR="002932E8" w:rsidRPr="00613618" w:rsidRDefault="002932E8" w:rsidP="002932E8">
            <w:pPr>
              <w:rPr>
                <w:rFonts w:ascii="Arial" w:hAnsi="Arial" w:cs="Arial"/>
                <w:sz w:val="24"/>
                <w:szCs w:val="24"/>
              </w:rPr>
            </w:pPr>
          </w:p>
        </w:tc>
        <w:tc>
          <w:tcPr>
            <w:tcW w:w="3038" w:type="dxa"/>
          </w:tcPr>
          <w:p w14:paraId="7A7F4C6F" w14:textId="309C07C0" w:rsidR="002932E8" w:rsidRPr="00613618" w:rsidRDefault="002932E8" w:rsidP="002932E8">
            <w:pPr>
              <w:rPr>
                <w:rFonts w:ascii="Arial" w:hAnsi="Arial" w:cs="Arial"/>
                <w:sz w:val="24"/>
                <w:szCs w:val="24"/>
              </w:rPr>
            </w:pPr>
            <w:r w:rsidRPr="00613618">
              <w:rPr>
                <w:rFonts w:ascii="Arial" w:hAnsi="Arial" w:cs="Arial"/>
                <w:color w:val="333333"/>
                <w:sz w:val="24"/>
                <w:szCs w:val="24"/>
              </w:rPr>
              <w:t>Comprehensive review, update to align with fees and charges. Note Eugowra and Canowindra Capital Contribution Scheme end.</w:t>
            </w:r>
          </w:p>
        </w:tc>
        <w:tc>
          <w:tcPr>
            <w:tcW w:w="1402" w:type="dxa"/>
          </w:tcPr>
          <w:p w14:paraId="00A449B2" w14:textId="77777777" w:rsidR="002932E8" w:rsidRPr="00613618" w:rsidRDefault="002932E8" w:rsidP="002932E8">
            <w:pPr>
              <w:rPr>
                <w:rFonts w:ascii="Arial" w:hAnsi="Arial" w:cs="Arial"/>
                <w:b/>
                <w:color w:val="FFFFFF" w:themeColor="background1"/>
                <w:sz w:val="24"/>
                <w:szCs w:val="24"/>
              </w:rPr>
            </w:pPr>
          </w:p>
        </w:tc>
        <w:tc>
          <w:tcPr>
            <w:tcW w:w="1653" w:type="dxa"/>
          </w:tcPr>
          <w:p w14:paraId="39ABDF72" w14:textId="77777777" w:rsidR="002932E8" w:rsidRPr="005C0E9E" w:rsidRDefault="002932E8" w:rsidP="002932E8">
            <w:pPr>
              <w:rPr>
                <w:rFonts w:ascii="Arial" w:hAnsi="Arial" w:cs="Arial"/>
                <w:b/>
                <w:color w:val="FFFFFF" w:themeColor="background1"/>
                <w:sz w:val="24"/>
                <w:szCs w:val="24"/>
              </w:rPr>
            </w:pPr>
          </w:p>
        </w:tc>
      </w:tr>
    </w:tbl>
    <w:p w14:paraId="380C76A3" w14:textId="77777777" w:rsidR="005C0E9E" w:rsidRPr="005C0E9E" w:rsidRDefault="005C0E9E" w:rsidP="005C0E9E">
      <w:pPr>
        <w:rPr>
          <w:rFonts w:ascii="Arial" w:hAnsi="Arial" w:cs="Arial"/>
          <w:sz w:val="24"/>
          <w:szCs w:val="24"/>
        </w:rPr>
      </w:pPr>
    </w:p>
    <w:p w14:paraId="67B06480" w14:textId="0C5DDBBA" w:rsidR="002932E8" w:rsidRPr="002932E8" w:rsidRDefault="002932E8" w:rsidP="002932E8">
      <w:pPr>
        <w:pStyle w:val="Heading1"/>
        <w:rPr>
          <w:rFonts w:eastAsia="Times New Roman"/>
          <w:lang w:eastAsia="zh-TW"/>
        </w:rPr>
      </w:pPr>
      <w:r w:rsidRPr="002932E8">
        <w:rPr>
          <w:rFonts w:eastAsia="Times New Roman"/>
          <w:lang w:eastAsia="zh-TW"/>
        </w:rPr>
        <w:t>Objective of the Policy</w:t>
      </w:r>
    </w:p>
    <w:p w14:paraId="7EBD9334" w14:textId="77777777" w:rsidR="00F41C5B" w:rsidRPr="002645F8" w:rsidRDefault="00F41C5B" w:rsidP="002645F8">
      <w:pPr>
        <w:pStyle w:val="NoSpacing"/>
        <w:rPr>
          <w:rFonts w:ascii="Arial" w:hAnsi="Arial" w:cs="Arial"/>
          <w:sz w:val="24"/>
          <w:szCs w:val="24"/>
          <w:lang w:eastAsia="zh-TW"/>
        </w:rPr>
      </w:pPr>
      <w:r w:rsidRPr="002645F8">
        <w:rPr>
          <w:rFonts w:ascii="Arial" w:hAnsi="Arial" w:cs="Arial"/>
          <w:sz w:val="24"/>
          <w:szCs w:val="24"/>
          <w:lang w:eastAsia="zh-TW"/>
        </w:rPr>
        <w:t>The objectives of the Sewer Policy are as follows:</w:t>
      </w:r>
    </w:p>
    <w:p w14:paraId="71B4BFCE" w14:textId="1EA5F841" w:rsidR="00F41C5B" w:rsidRPr="002645F8" w:rsidRDefault="00F41C5B" w:rsidP="002645F8">
      <w:pPr>
        <w:pStyle w:val="NoSpacing"/>
        <w:ind w:left="720"/>
        <w:rPr>
          <w:rFonts w:ascii="Arial" w:hAnsi="Arial" w:cs="Arial"/>
          <w:sz w:val="24"/>
          <w:szCs w:val="24"/>
        </w:rPr>
      </w:pPr>
      <w:r w:rsidRPr="002645F8">
        <w:rPr>
          <w:rFonts w:ascii="Arial" w:hAnsi="Arial" w:cs="Arial"/>
          <w:sz w:val="24"/>
          <w:szCs w:val="24"/>
        </w:rPr>
        <w:t>1.</w:t>
      </w:r>
      <w:r w:rsidR="002645F8" w:rsidRPr="002645F8">
        <w:rPr>
          <w:rFonts w:ascii="Arial" w:hAnsi="Arial" w:cs="Arial"/>
          <w:sz w:val="24"/>
          <w:szCs w:val="24"/>
        </w:rPr>
        <w:t xml:space="preserve"> </w:t>
      </w:r>
      <w:r w:rsidRPr="002645F8">
        <w:rPr>
          <w:rFonts w:ascii="Arial" w:hAnsi="Arial" w:cs="Arial"/>
          <w:sz w:val="24"/>
          <w:szCs w:val="24"/>
        </w:rPr>
        <w:t>To ensure CSP 5.3 Sustainable waste management practices are in a place across Cabonne;</w:t>
      </w:r>
    </w:p>
    <w:p w14:paraId="3E2F3261" w14:textId="6C670F58" w:rsidR="00F41C5B" w:rsidRPr="002645F8" w:rsidRDefault="00F41C5B" w:rsidP="002645F8">
      <w:pPr>
        <w:pStyle w:val="NoSpacing"/>
        <w:ind w:firstLine="720"/>
        <w:rPr>
          <w:rFonts w:ascii="Arial" w:hAnsi="Arial" w:cs="Arial"/>
          <w:sz w:val="24"/>
          <w:szCs w:val="24"/>
        </w:rPr>
      </w:pPr>
      <w:r w:rsidRPr="002645F8">
        <w:rPr>
          <w:rFonts w:ascii="Arial" w:hAnsi="Arial" w:cs="Arial"/>
          <w:sz w:val="24"/>
          <w:szCs w:val="24"/>
        </w:rPr>
        <w:t>2.</w:t>
      </w:r>
      <w:r w:rsidR="002645F8" w:rsidRPr="002645F8">
        <w:rPr>
          <w:rFonts w:ascii="Arial" w:hAnsi="Arial" w:cs="Arial"/>
          <w:sz w:val="24"/>
          <w:szCs w:val="24"/>
        </w:rPr>
        <w:t xml:space="preserve"> </w:t>
      </w:r>
      <w:r w:rsidRPr="002645F8">
        <w:rPr>
          <w:rFonts w:ascii="Arial" w:hAnsi="Arial" w:cs="Arial"/>
          <w:sz w:val="24"/>
          <w:szCs w:val="24"/>
        </w:rPr>
        <w:t>Protection of public health;</w:t>
      </w:r>
    </w:p>
    <w:p w14:paraId="33AC867C" w14:textId="3B279B8F" w:rsidR="00F41C5B" w:rsidRPr="002645F8" w:rsidRDefault="00F41C5B" w:rsidP="002645F8">
      <w:pPr>
        <w:pStyle w:val="NoSpacing"/>
        <w:ind w:firstLine="720"/>
        <w:rPr>
          <w:rFonts w:ascii="Arial" w:hAnsi="Arial" w:cs="Arial"/>
          <w:sz w:val="24"/>
          <w:szCs w:val="24"/>
        </w:rPr>
      </w:pPr>
      <w:r w:rsidRPr="002645F8">
        <w:rPr>
          <w:rFonts w:ascii="Arial" w:hAnsi="Arial" w:cs="Arial"/>
          <w:sz w:val="24"/>
          <w:szCs w:val="24"/>
        </w:rPr>
        <w:t>3.</w:t>
      </w:r>
      <w:r w:rsidR="002645F8" w:rsidRPr="002645F8">
        <w:rPr>
          <w:rFonts w:ascii="Arial" w:hAnsi="Arial" w:cs="Arial"/>
          <w:sz w:val="24"/>
          <w:szCs w:val="24"/>
        </w:rPr>
        <w:t xml:space="preserve"> </w:t>
      </w:r>
      <w:r w:rsidRPr="002645F8">
        <w:rPr>
          <w:rFonts w:ascii="Arial" w:hAnsi="Arial" w:cs="Arial"/>
          <w:sz w:val="24"/>
          <w:szCs w:val="24"/>
        </w:rPr>
        <w:t>Protection of the environment and State’s water Resource;</w:t>
      </w:r>
    </w:p>
    <w:p w14:paraId="7CB01551" w14:textId="60F5BD76" w:rsidR="00F41C5B" w:rsidRPr="002645F8" w:rsidRDefault="00F41C5B" w:rsidP="002645F8">
      <w:pPr>
        <w:pStyle w:val="NoSpacing"/>
        <w:ind w:firstLine="720"/>
        <w:rPr>
          <w:rFonts w:ascii="Arial" w:hAnsi="Arial" w:cs="Arial"/>
          <w:sz w:val="24"/>
          <w:szCs w:val="24"/>
        </w:rPr>
      </w:pPr>
      <w:r w:rsidRPr="002645F8">
        <w:rPr>
          <w:rFonts w:ascii="Arial" w:hAnsi="Arial" w:cs="Arial"/>
          <w:sz w:val="24"/>
          <w:szCs w:val="24"/>
        </w:rPr>
        <w:t>4.</w:t>
      </w:r>
      <w:r w:rsidR="002645F8" w:rsidRPr="002645F8">
        <w:rPr>
          <w:rFonts w:ascii="Arial" w:hAnsi="Arial" w:cs="Arial"/>
          <w:sz w:val="24"/>
          <w:szCs w:val="24"/>
        </w:rPr>
        <w:t xml:space="preserve"> </w:t>
      </w:r>
      <w:r w:rsidRPr="002645F8">
        <w:rPr>
          <w:rFonts w:ascii="Arial" w:hAnsi="Arial" w:cs="Arial"/>
          <w:sz w:val="24"/>
          <w:szCs w:val="24"/>
        </w:rPr>
        <w:t>Protection of Cabonne sewage scheme assets;</w:t>
      </w:r>
    </w:p>
    <w:p w14:paraId="0A2EAF34" w14:textId="0DC1803D" w:rsidR="00F41C5B" w:rsidRPr="002645F8" w:rsidRDefault="00F41C5B" w:rsidP="002645F8">
      <w:pPr>
        <w:pStyle w:val="NoSpacing"/>
        <w:ind w:left="720"/>
        <w:rPr>
          <w:rFonts w:ascii="Arial" w:hAnsi="Arial" w:cs="Arial"/>
          <w:sz w:val="24"/>
          <w:szCs w:val="24"/>
        </w:rPr>
      </w:pPr>
      <w:r w:rsidRPr="002645F8">
        <w:rPr>
          <w:rFonts w:ascii="Arial" w:hAnsi="Arial" w:cs="Arial"/>
          <w:sz w:val="24"/>
          <w:szCs w:val="24"/>
        </w:rPr>
        <w:t>5.</w:t>
      </w:r>
      <w:r w:rsidR="002645F8" w:rsidRPr="002645F8">
        <w:rPr>
          <w:rFonts w:ascii="Arial" w:hAnsi="Arial" w:cs="Arial"/>
          <w:sz w:val="24"/>
          <w:szCs w:val="24"/>
        </w:rPr>
        <w:t xml:space="preserve"> </w:t>
      </w:r>
      <w:r w:rsidRPr="002645F8">
        <w:rPr>
          <w:rFonts w:ascii="Arial" w:hAnsi="Arial" w:cs="Arial"/>
          <w:sz w:val="24"/>
          <w:szCs w:val="24"/>
        </w:rPr>
        <w:t>To provide clear direction on the responsibilities towards the availability and maintenance of sewer mains</w:t>
      </w:r>
    </w:p>
    <w:p w14:paraId="3C040B39" w14:textId="5B40394C" w:rsidR="00F41C5B" w:rsidRPr="002645F8" w:rsidRDefault="00F41C5B" w:rsidP="002645F8">
      <w:pPr>
        <w:pStyle w:val="NoSpacing"/>
        <w:ind w:left="720"/>
        <w:rPr>
          <w:rFonts w:ascii="Arial" w:hAnsi="Arial" w:cs="Arial"/>
          <w:sz w:val="24"/>
          <w:szCs w:val="24"/>
        </w:rPr>
      </w:pPr>
      <w:r w:rsidRPr="002645F8">
        <w:rPr>
          <w:rFonts w:ascii="Arial" w:hAnsi="Arial" w:cs="Arial"/>
          <w:sz w:val="24"/>
          <w:szCs w:val="24"/>
        </w:rPr>
        <w:lastRenderedPageBreak/>
        <w:t>6.</w:t>
      </w:r>
      <w:r w:rsidR="002645F8" w:rsidRPr="002645F8">
        <w:rPr>
          <w:rFonts w:ascii="Arial" w:hAnsi="Arial" w:cs="Arial"/>
          <w:sz w:val="24"/>
          <w:szCs w:val="24"/>
        </w:rPr>
        <w:t xml:space="preserve"> </w:t>
      </w:r>
      <w:r w:rsidRPr="002645F8">
        <w:rPr>
          <w:rFonts w:ascii="Arial" w:hAnsi="Arial" w:cs="Arial"/>
          <w:sz w:val="24"/>
          <w:szCs w:val="24"/>
        </w:rPr>
        <w:t>To provide Council with clear direction on the appropriate application of all sewer fees and charges;</w:t>
      </w:r>
    </w:p>
    <w:p w14:paraId="022F5F6E" w14:textId="22033CE2" w:rsidR="00F41C5B" w:rsidRPr="002645F8" w:rsidRDefault="00F41C5B" w:rsidP="002645F8">
      <w:pPr>
        <w:pStyle w:val="NoSpacing"/>
        <w:ind w:left="720"/>
        <w:rPr>
          <w:rFonts w:ascii="Arial" w:hAnsi="Arial" w:cs="Arial"/>
          <w:sz w:val="24"/>
          <w:szCs w:val="24"/>
        </w:rPr>
      </w:pPr>
      <w:r w:rsidRPr="002645F8">
        <w:rPr>
          <w:rFonts w:ascii="Arial" w:hAnsi="Arial" w:cs="Arial"/>
          <w:sz w:val="24"/>
          <w:szCs w:val="24"/>
        </w:rPr>
        <w:t>7.</w:t>
      </w:r>
      <w:r w:rsidR="002645F8" w:rsidRPr="002645F8">
        <w:rPr>
          <w:rFonts w:ascii="Arial" w:hAnsi="Arial" w:cs="Arial"/>
          <w:sz w:val="24"/>
          <w:szCs w:val="24"/>
        </w:rPr>
        <w:t xml:space="preserve"> </w:t>
      </w:r>
      <w:r w:rsidRPr="002645F8">
        <w:rPr>
          <w:rFonts w:ascii="Arial" w:hAnsi="Arial" w:cs="Arial"/>
          <w:sz w:val="24"/>
          <w:szCs w:val="24"/>
        </w:rPr>
        <w:t>To provide clear direction on conditions where a sewer main may be extended; and</w:t>
      </w:r>
    </w:p>
    <w:p w14:paraId="545B5479" w14:textId="4349A755" w:rsidR="00200EA9" w:rsidRPr="002645F8" w:rsidRDefault="00F41C5B" w:rsidP="002645F8">
      <w:pPr>
        <w:pStyle w:val="NoSpacing"/>
        <w:ind w:left="720"/>
        <w:rPr>
          <w:rFonts w:ascii="Arial" w:hAnsi="Arial" w:cs="Arial"/>
          <w:sz w:val="24"/>
          <w:szCs w:val="24"/>
        </w:rPr>
      </w:pPr>
      <w:r w:rsidRPr="002645F8">
        <w:rPr>
          <w:rFonts w:ascii="Arial" w:hAnsi="Arial" w:cs="Arial"/>
          <w:sz w:val="24"/>
          <w:szCs w:val="24"/>
        </w:rPr>
        <w:t>8.</w:t>
      </w:r>
      <w:r w:rsidR="002645F8" w:rsidRPr="002645F8">
        <w:rPr>
          <w:rFonts w:ascii="Arial" w:hAnsi="Arial" w:cs="Arial"/>
          <w:sz w:val="24"/>
          <w:szCs w:val="24"/>
        </w:rPr>
        <w:t xml:space="preserve"> </w:t>
      </w:r>
      <w:r w:rsidRPr="002645F8">
        <w:rPr>
          <w:rFonts w:ascii="Arial" w:hAnsi="Arial" w:cs="Arial"/>
          <w:sz w:val="24"/>
          <w:szCs w:val="24"/>
        </w:rPr>
        <w:t>To provide clear direction on conditions where a property may be connected to sewer.</w:t>
      </w:r>
    </w:p>
    <w:p w14:paraId="4EC48E2F" w14:textId="77777777" w:rsidR="00B36C6F" w:rsidRPr="00445F76" w:rsidRDefault="00B36C6F" w:rsidP="00B36C6F">
      <w:pPr>
        <w:pStyle w:val="Heading1"/>
        <w:ind w:left="993" w:hanging="633"/>
        <w:rPr>
          <w:lang w:val="en-AU"/>
        </w:rPr>
      </w:pPr>
      <w:r w:rsidRPr="00445F76">
        <w:rPr>
          <w:lang w:val="en-AU"/>
        </w:rPr>
        <w:t>Scope</w:t>
      </w:r>
    </w:p>
    <w:p w14:paraId="6C0A3267" w14:textId="77777777" w:rsidR="00F41C5B" w:rsidRPr="00F41C5B" w:rsidRDefault="00F41C5B" w:rsidP="00934BAA">
      <w:pPr>
        <w:rPr>
          <w:rFonts w:ascii="Arial" w:hAnsi="Arial" w:cs="Arial"/>
          <w:sz w:val="24"/>
          <w:szCs w:val="24"/>
        </w:rPr>
      </w:pPr>
      <w:r w:rsidRPr="00F41C5B">
        <w:rPr>
          <w:rFonts w:ascii="Arial" w:hAnsi="Arial" w:cs="Arial"/>
          <w:sz w:val="24"/>
          <w:szCs w:val="24"/>
        </w:rPr>
        <w:t xml:space="preserve">The policy is applicable to all towns within the Cabonne Council LGA that are serviced by a sewage scheme operated by Cabonne Council, which include: Molong; Canowindra; Eugowra; Cudal; Manildra; Cumnock and Yeoval. </w:t>
      </w:r>
    </w:p>
    <w:p w14:paraId="5E3C8CF5" w14:textId="77777777" w:rsidR="00F41C5B" w:rsidRPr="00F41C5B" w:rsidRDefault="00F41C5B" w:rsidP="00934BAA">
      <w:pPr>
        <w:rPr>
          <w:rFonts w:ascii="Arial" w:hAnsi="Arial" w:cs="Arial"/>
          <w:sz w:val="24"/>
          <w:szCs w:val="24"/>
        </w:rPr>
      </w:pPr>
      <w:r w:rsidRPr="00F41C5B">
        <w:rPr>
          <w:rFonts w:ascii="Arial" w:hAnsi="Arial" w:cs="Arial"/>
          <w:sz w:val="24"/>
          <w:szCs w:val="24"/>
        </w:rPr>
        <w:t>This policy is used to determine issues related to sewer main extensions in both the gravity and low pressure sewage schemes</w:t>
      </w:r>
    </w:p>
    <w:p w14:paraId="53F87070" w14:textId="6CF0DA1C" w:rsidR="00F41C5B" w:rsidRPr="00F41C5B" w:rsidRDefault="00F41C5B" w:rsidP="00934BAA">
      <w:pPr>
        <w:ind w:firstLine="720"/>
        <w:rPr>
          <w:rFonts w:ascii="Arial" w:hAnsi="Arial" w:cs="Arial"/>
          <w:sz w:val="24"/>
          <w:szCs w:val="24"/>
        </w:rPr>
      </w:pPr>
      <w:r w:rsidRPr="00F41C5B">
        <w:rPr>
          <w:rFonts w:ascii="Arial" w:hAnsi="Arial" w:cs="Arial"/>
          <w:sz w:val="24"/>
          <w:szCs w:val="24"/>
        </w:rPr>
        <w:t>a.</w:t>
      </w:r>
      <w:r w:rsidR="00934BAA">
        <w:rPr>
          <w:rFonts w:ascii="Arial" w:hAnsi="Arial" w:cs="Arial"/>
          <w:sz w:val="24"/>
          <w:szCs w:val="24"/>
        </w:rPr>
        <w:t xml:space="preserve"> </w:t>
      </w:r>
      <w:r w:rsidRPr="00F41C5B">
        <w:rPr>
          <w:rFonts w:ascii="Arial" w:hAnsi="Arial" w:cs="Arial"/>
          <w:sz w:val="24"/>
          <w:szCs w:val="24"/>
        </w:rPr>
        <w:t>Financial responsibility regarding sewer mains extensions</w:t>
      </w:r>
    </w:p>
    <w:p w14:paraId="7CFE65EE" w14:textId="7A63F031" w:rsidR="00F41C5B" w:rsidRPr="00F41C5B" w:rsidRDefault="00F41C5B" w:rsidP="00934BAA">
      <w:pPr>
        <w:ind w:firstLine="720"/>
        <w:rPr>
          <w:rFonts w:ascii="Arial" w:hAnsi="Arial" w:cs="Arial"/>
          <w:sz w:val="24"/>
          <w:szCs w:val="24"/>
        </w:rPr>
      </w:pPr>
      <w:r w:rsidRPr="00F41C5B">
        <w:rPr>
          <w:rFonts w:ascii="Arial" w:hAnsi="Arial" w:cs="Arial"/>
          <w:sz w:val="24"/>
          <w:szCs w:val="24"/>
        </w:rPr>
        <w:t>b.</w:t>
      </w:r>
      <w:r w:rsidR="00934BAA">
        <w:rPr>
          <w:rFonts w:ascii="Arial" w:hAnsi="Arial" w:cs="Arial"/>
          <w:sz w:val="24"/>
          <w:szCs w:val="24"/>
        </w:rPr>
        <w:t xml:space="preserve"> </w:t>
      </w:r>
      <w:r w:rsidRPr="00F41C5B">
        <w:rPr>
          <w:rFonts w:ascii="Arial" w:hAnsi="Arial" w:cs="Arial"/>
          <w:sz w:val="24"/>
          <w:szCs w:val="24"/>
        </w:rPr>
        <w:t>Permissibility of sewer main extensions</w:t>
      </w:r>
    </w:p>
    <w:p w14:paraId="46995538" w14:textId="67679D43" w:rsidR="00F41C5B" w:rsidRPr="00F41C5B" w:rsidRDefault="00F41C5B" w:rsidP="00934BAA">
      <w:pPr>
        <w:ind w:firstLine="720"/>
        <w:rPr>
          <w:rFonts w:ascii="Arial" w:hAnsi="Arial" w:cs="Arial"/>
          <w:sz w:val="24"/>
          <w:szCs w:val="24"/>
        </w:rPr>
      </w:pPr>
      <w:r w:rsidRPr="00F41C5B">
        <w:rPr>
          <w:rFonts w:ascii="Arial" w:hAnsi="Arial" w:cs="Arial"/>
          <w:sz w:val="24"/>
          <w:szCs w:val="24"/>
        </w:rPr>
        <w:t>c.</w:t>
      </w:r>
      <w:r w:rsidR="00934BAA">
        <w:rPr>
          <w:rFonts w:ascii="Arial" w:hAnsi="Arial" w:cs="Arial"/>
          <w:sz w:val="24"/>
          <w:szCs w:val="24"/>
        </w:rPr>
        <w:t xml:space="preserve"> </w:t>
      </w:r>
      <w:r w:rsidRPr="00F41C5B">
        <w:rPr>
          <w:rFonts w:ascii="Arial" w:hAnsi="Arial" w:cs="Arial"/>
          <w:sz w:val="24"/>
          <w:szCs w:val="24"/>
        </w:rPr>
        <w:t>Application for mains extensions</w:t>
      </w:r>
    </w:p>
    <w:p w14:paraId="4A79EB0D" w14:textId="2F22F9F9" w:rsidR="00200EA9" w:rsidRPr="00200EA9" w:rsidRDefault="00F41C5B" w:rsidP="00934BAA">
      <w:pPr>
        <w:ind w:firstLine="720"/>
        <w:rPr>
          <w:rFonts w:ascii="Arial" w:hAnsi="Arial" w:cs="Arial"/>
          <w:sz w:val="24"/>
          <w:szCs w:val="24"/>
        </w:rPr>
      </w:pPr>
      <w:r w:rsidRPr="00F41C5B">
        <w:rPr>
          <w:rFonts w:ascii="Arial" w:hAnsi="Arial" w:cs="Arial"/>
          <w:sz w:val="24"/>
          <w:szCs w:val="24"/>
        </w:rPr>
        <w:t>d.</w:t>
      </w:r>
      <w:r w:rsidR="00934BAA">
        <w:rPr>
          <w:rFonts w:ascii="Arial" w:hAnsi="Arial" w:cs="Arial"/>
          <w:sz w:val="24"/>
          <w:szCs w:val="24"/>
        </w:rPr>
        <w:t xml:space="preserve"> </w:t>
      </w:r>
      <w:r w:rsidRPr="00F41C5B">
        <w:rPr>
          <w:rFonts w:ascii="Arial" w:hAnsi="Arial" w:cs="Arial"/>
          <w:sz w:val="24"/>
          <w:szCs w:val="24"/>
        </w:rPr>
        <w:t>Conditions for compulsory sewer connections</w:t>
      </w:r>
    </w:p>
    <w:p w14:paraId="423B4184" w14:textId="77777777" w:rsidR="00B36C6F" w:rsidRPr="00445F76" w:rsidRDefault="00B36C6F" w:rsidP="00B36C6F">
      <w:pPr>
        <w:pStyle w:val="Heading1"/>
        <w:ind w:left="993" w:hanging="633"/>
        <w:rPr>
          <w:lang w:val="en-AU"/>
        </w:rPr>
      </w:pPr>
      <w:r w:rsidRPr="00445F76">
        <w:rPr>
          <w:lang w:val="en-AU"/>
        </w:rPr>
        <w:t>Associated Legislation</w:t>
      </w:r>
    </w:p>
    <w:p w14:paraId="4AA1B0FD" w14:textId="77777777" w:rsidR="00F41C5B" w:rsidRPr="00934BAA" w:rsidRDefault="00F41C5B" w:rsidP="00934BAA">
      <w:pPr>
        <w:pStyle w:val="ListParagraph"/>
        <w:numPr>
          <w:ilvl w:val="0"/>
          <w:numId w:val="4"/>
        </w:numPr>
        <w:spacing w:before="56" w:after="0" w:line="276" w:lineRule="auto"/>
        <w:rPr>
          <w:rFonts w:ascii="Arial" w:hAnsi="Arial" w:cs="Arial"/>
          <w:color w:val="333333"/>
          <w:sz w:val="24"/>
          <w:szCs w:val="24"/>
        </w:rPr>
      </w:pPr>
      <w:r w:rsidRPr="00934BAA">
        <w:rPr>
          <w:rFonts w:ascii="Arial" w:hAnsi="Arial" w:cs="Arial"/>
          <w:color w:val="333333"/>
          <w:sz w:val="24"/>
          <w:szCs w:val="24"/>
        </w:rPr>
        <w:t>Local Government Act 1993</w:t>
      </w:r>
    </w:p>
    <w:p w14:paraId="380FBE8A" w14:textId="77777777" w:rsidR="00F41C5B" w:rsidRPr="00934BAA" w:rsidRDefault="00F41C5B" w:rsidP="00934BAA">
      <w:pPr>
        <w:pStyle w:val="ListParagraph"/>
        <w:widowControl w:val="0"/>
        <w:numPr>
          <w:ilvl w:val="0"/>
          <w:numId w:val="4"/>
        </w:numPr>
        <w:spacing w:after="120" w:line="240" w:lineRule="auto"/>
        <w:rPr>
          <w:rFonts w:ascii="Arial" w:hAnsi="Arial" w:cs="Arial"/>
          <w:sz w:val="24"/>
          <w:szCs w:val="24"/>
        </w:rPr>
      </w:pPr>
      <w:r w:rsidRPr="00934BAA">
        <w:rPr>
          <w:rFonts w:ascii="Arial" w:hAnsi="Arial" w:cs="Arial"/>
          <w:sz w:val="24"/>
          <w:szCs w:val="24"/>
        </w:rPr>
        <w:t>Water</w:t>
      </w:r>
      <w:r w:rsidRPr="00934BAA">
        <w:rPr>
          <w:rFonts w:ascii="Arial" w:hAnsi="Arial" w:cs="Arial"/>
          <w:spacing w:val="-1"/>
          <w:sz w:val="24"/>
          <w:szCs w:val="24"/>
        </w:rPr>
        <w:t xml:space="preserve"> </w:t>
      </w:r>
      <w:r w:rsidRPr="00934BAA">
        <w:rPr>
          <w:rFonts w:ascii="Arial" w:hAnsi="Arial" w:cs="Arial"/>
          <w:sz w:val="24"/>
          <w:szCs w:val="24"/>
        </w:rPr>
        <w:t>a</w:t>
      </w:r>
      <w:r w:rsidRPr="00934BAA">
        <w:rPr>
          <w:rFonts w:ascii="Arial" w:hAnsi="Arial" w:cs="Arial"/>
          <w:spacing w:val="-1"/>
          <w:sz w:val="24"/>
          <w:szCs w:val="24"/>
        </w:rPr>
        <w:t>n</w:t>
      </w:r>
      <w:r w:rsidRPr="00934BAA">
        <w:rPr>
          <w:rFonts w:ascii="Arial" w:hAnsi="Arial" w:cs="Arial"/>
          <w:sz w:val="24"/>
          <w:szCs w:val="24"/>
        </w:rPr>
        <w:t xml:space="preserve">d </w:t>
      </w:r>
      <w:r w:rsidRPr="00934BAA">
        <w:rPr>
          <w:rFonts w:ascii="Arial" w:hAnsi="Arial" w:cs="Arial"/>
          <w:spacing w:val="1"/>
          <w:sz w:val="24"/>
          <w:szCs w:val="24"/>
        </w:rPr>
        <w:t>S</w:t>
      </w:r>
      <w:r w:rsidRPr="00934BAA">
        <w:rPr>
          <w:rFonts w:ascii="Arial" w:hAnsi="Arial" w:cs="Arial"/>
          <w:spacing w:val="-2"/>
          <w:sz w:val="24"/>
          <w:szCs w:val="24"/>
        </w:rPr>
        <w:t>e</w:t>
      </w:r>
      <w:r w:rsidRPr="00934BAA">
        <w:rPr>
          <w:rFonts w:ascii="Arial" w:hAnsi="Arial" w:cs="Arial"/>
          <w:sz w:val="24"/>
          <w:szCs w:val="24"/>
        </w:rPr>
        <w:t>w</w:t>
      </w:r>
      <w:r w:rsidRPr="00934BAA">
        <w:rPr>
          <w:rFonts w:ascii="Arial" w:hAnsi="Arial" w:cs="Arial"/>
          <w:spacing w:val="-2"/>
          <w:sz w:val="24"/>
          <w:szCs w:val="24"/>
        </w:rPr>
        <w:t>e</w:t>
      </w:r>
      <w:r w:rsidRPr="00934BAA">
        <w:rPr>
          <w:rFonts w:ascii="Arial" w:hAnsi="Arial" w:cs="Arial"/>
          <w:spacing w:val="1"/>
          <w:sz w:val="24"/>
          <w:szCs w:val="24"/>
        </w:rPr>
        <w:t>r</w:t>
      </w:r>
      <w:r w:rsidRPr="00934BAA">
        <w:rPr>
          <w:rFonts w:ascii="Arial" w:hAnsi="Arial" w:cs="Arial"/>
          <w:spacing w:val="-1"/>
          <w:sz w:val="24"/>
          <w:szCs w:val="24"/>
        </w:rPr>
        <w:t>ag</w:t>
      </w:r>
      <w:r w:rsidRPr="00934BAA">
        <w:rPr>
          <w:rFonts w:ascii="Arial" w:hAnsi="Arial" w:cs="Arial"/>
          <w:sz w:val="24"/>
          <w:szCs w:val="24"/>
        </w:rPr>
        <w:t>e In</w:t>
      </w:r>
      <w:r w:rsidRPr="00934BAA">
        <w:rPr>
          <w:rFonts w:ascii="Arial" w:hAnsi="Arial" w:cs="Arial"/>
          <w:spacing w:val="-1"/>
          <w:sz w:val="24"/>
          <w:szCs w:val="24"/>
        </w:rPr>
        <w:t>du</w:t>
      </w:r>
      <w:r w:rsidRPr="00934BAA">
        <w:rPr>
          <w:rFonts w:ascii="Arial" w:hAnsi="Arial" w:cs="Arial"/>
          <w:spacing w:val="-2"/>
          <w:sz w:val="24"/>
          <w:szCs w:val="24"/>
        </w:rPr>
        <w:t>s</w:t>
      </w:r>
      <w:r w:rsidRPr="00934BAA">
        <w:rPr>
          <w:rFonts w:ascii="Arial" w:hAnsi="Arial" w:cs="Arial"/>
          <w:sz w:val="24"/>
          <w:szCs w:val="24"/>
        </w:rPr>
        <w:t>t</w:t>
      </w:r>
      <w:r w:rsidRPr="00934BAA">
        <w:rPr>
          <w:rFonts w:ascii="Arial" w:hAnsi="Arial" w:cs="Arial"/>
          <w:spacing w:val="1"/>
          <w:sz w:val="24"/>
          <w:szCs w:val="24"/>
        </w:rPr>
        <w:t>r</w:t>
      </w:r>
      <w:r w:rsidRPr="00934BAA">
        <w:rPr>
          <w:rFonts w:ascii="Arial" w:hAnsi="Arial" w:cs="Arial"/>
          <w:sz w:val="24"/>
          <w:szCs w:val="24"/>
        </w:rPr>
        <w:t>y A</w:t>
      </w:r>
      <w:r w:rsidRPr="00934BAA">
        <w:rPr>
          <w:rFonts w:ascii="Arial" w:hAnsi="Arial" w:cs="Arial"/>
          <w:spacing w:val="-1"/>
          <w:sz w:val="24"/>
          <w:szCs w:val="24"/>
        </w:rPr>
        <w:t>c</w:t>
      </w:r>
      <w:r w:rsidRPr="00934BAA">
        <w:rPr>
          <w:rFonts w:ascii="Arial" w:hAnsi="Arial" w:cs="Arial"/>
          <w:sz w:val="24"/>
          <w:szCs w:val="24"/>
        </w:rPr>
        <w:t>t</w:t>
      </w:r>
      <w:r w:rsidRPr="00934BAA">
        <w:rPr>
          <w:rFonts w:ascii="Arial" w:hAnsi="Arial" w:cs="Arial"/>
          <w:spacing w:val="-2"/>
          <w:sz w:val="24"/>
          <w:szCs w:val="24"/>
        </w:rPr>
        <w:t xml:space="preserve"> </w:t>
      </w:r>
      <w:r w:rsidRPr="00934BAA">
        <w:rPr>
          <w:rFonts w:ascii="Arial" w:hAnsi="Arial" w:cs="Arial"/>
          <w:spacing w:val="-1"/>
          <w:sz w:val="24"/>
          <w:szCs w:val="24"/>
        </w:rPr>
        <w:t>2</w:t>
      </w:r>
      <w:r w:rsidRPr="00934BAA">
        <w:rPr>
          <w:rFonts w:ascii="Arial" w:hAnsi="Arial" w:cs="Arial"/>
          <w:spacing w:val="1"/>
          <w:sz w:val="24"/>
          <w:szCs w:val="24"/>
        </w:rPr>
        <w:t>0</w:t>
      </w:r>
      <w:r w:rsidRPr="00934BAA">
        <w:rPr>
          <w:rFonts w:ascii="Arial" w:hAnsi="Arial" w:cs="Arial"/>
          <w:spacing w:val="-2"/>
          <w:sz w:val="24"/>
          <w:szCs w:val="24"/>
        </w:rPr>
        <w:t>0</w:t>
      </w:r>
      <w:r w:rsidRPr="00934BAA">
        <w:rPr>
          <w:rFonts w:ascii="Arial" w:hAnsi="Arial" w:cs="Arial"/>
          <w:sz w:val="24"/>
          <w:szCs w:val="24"/>
        </w:rPr>
        <w:t>8</w:t>
      </w:r>
    </w:p>
    <w:p w14:paraId="4F0D8BCC" w14:textId="77777777" w:rsidR="00F41C5B" w:rsidRPr="00934BAA" w:rsidRDefault="00F41C5B" w:rsidP="00934BAA">
      <w:pPr>
        <w:pStyle w:val="ListParagraph"/>
        <w:widowControl w:val="0"/>
        <w:numPr>
          <w:ilvl w:val="0"/>
          <w:numId w:val="4"/>
        </w:numPr>
        <w:spacing w:after="120" w:line="240" w:lineRule="auto"/>
        <w:rPr>
          <w:rFonts w:ascii="Arial" w:hAnsi="Arial" w:cs="Arial"/>
          <w:sz w:val="24"/>
          <w:szCs w:val="24"/>
        </w:rPr>
      </w:pPr>
      <w:r w:rsidRPr="00934BAA">
        <w:rPr>
          <w:rFonts w:ascii="Arial" w:hAnsi="Arial" w:cs="Arial"/>
          <w:sz w:val="24"/>
          <w:szCs w:val="24"/>
        </w:rPr>
        <w:t>NSW Plumbing and Drainage Act 2011</w:t>
      </w:r>
    </w:p>
    <w:p w14:paraId="55B8FEE1" w14:textId="77777777" w:rsidR="00F41C5B" w:rsidRPr="00934BAA" w:rsidRDefault="00F41C5B" w:rsidP="00934BAA">
      <w:pPr>
        <w:pStyle w:val="ListParagraph"/>
        <w:widowControl w:val="0"/>
        <w:numPr>
          <w:ilvl w:val="0"/>
          <w:numId w:val="4"/>
        </w:numPr>
        <w:spacing w:after="120" w:line="240" w:lineRule="auto"/>
        <w:rPr>
          <w:rFonts w:ascii="Arial" w:hAnsi="Arial" w:cs="Arial"/>
          <w:sz w:val="24"/>
          <w:szCs w:val="24"/>
        </w:rPr>
      </w:pPr>
      <w:r w:rsidRPr="00934BAA">
        <w:rPr>
          <w:rFonts w:ascii="Arial" w:hAnsi="Arial" w:cs="Arial"/>
          <w:sz w:val="24"/>
          <w:szCs w:val="24"/>
        </w:rPr>
        <w:t>NSW Plumbing and Drainage Regulation 2012</w:t>
      </w:r>
    </w:p>
    <w:p w14:paraId="3516DB8D" w14:textId="77777777" w:rsidR="00F41C5B" w:rsidRPr="00934BAA" w:rsidRDefault="00F41C5B" w:rsidP="00934BAA">
      <w:pPr>
        <w:pStyle w:val="ListParagraph"/>
        <w:widowControl w:val="0"/>
        <w:numPr>
          <w:ilvl w:val="0"/>
          <w:numId w:val="4"/>
        </w:numPr>
        <w:spacing w:after="120" w:line="240" w:lineRule="auto"/>
        <w:rPr>
          <w:rFonts w:ascii="Arial" w:hAnsi="Arial" w:cs="Arial"/>
          <w:sz w:val="24"/>
          <w:szCs w:val="24"/>
        </w:rPr>
      </w:pPr>
      <w:r w:rsidRPr="00934BAA">
        <w:rPr>
          <w:rFonts w:ascii="Arial" w:hAnsi="Arial" w:cs="Arial"/>
          <w:sz w:val="24"/>
          <w:szCs w:val="24"/>
        </w:rPr>
        <w:t>Protection of Environment Operations Act 1997</w:t>
      </w:r>
    </w:p>
    <w:p w14:paraId="0C7A42E7" w14:textId="77777777" w:rsidR="00200EA9" w:rsidRPr="00445F76" w:rsidRDefault="00200EA9" w:rsidP="00602AA7">
      <w:pPr>
        <w:rPr>
          <w:rFonts w:ascii="Arial" w:hAnsi="Arial" w:cs="Arial"/>
          <w:sz w:val="24"/>
          <w:szCs w:val="24"/>
        </w:rPr>
      </w:pPr>
    </w:p>
    <w:p w14:paraId="496560F9" w14:textId="77777777" w:rsidR="00B36C6F" w:rsidRPr="00445F76" w:rsidRDefault="00B36C6F" w:rsidP="00B36C6F">
      <w:pPr>
        <w:pStyle w:val="Heading1"/>
        <w:ind w:left="993" w:hanging="633"/>
        <w:rPr>
          <w:lang w:val="en-AU"/>
        </w:rPr>
      </w:pPr>
      <w:r w:rsidRPr="00445F76">
        <w:rPr>
          <w:lang w:val="en-AU"/>
        </w:rP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6393"/>
      </w:tblGrid>
      <w:tr w:rsidR="006B40F1" w:rsidRPr="00CE30DC" w14:paraId="0420E11A" w14:textId="77777777" w:rsidTr="0080106B">
        <w:tc>
          <w:tcPr>
            <w:tcW w:w="2633" w:type="dxa"/>
          </w:tcPr>
          <w:p w14:paraId="2BC84F9B"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4 Towns Sewer Scheme</w:t>
            </w:r>
          </w:p>
        </w:tc>
        <w:tc>
          <w:tcPr>
            <w:tcW w:w="6393" w:type="dxa"/>
          </w:tcPr>
          <w:p w14:paraId="3EA2BC5C"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Refers to the sewer schemes of Cudal, Manildra, Cumnock and Yeoval, which operate using the </w:t>
            </w:r>
            <w:proofErr w:type="gramStart"/>
            <w:r w:rsidRPr="00934BAA">
              <w:rPr>
                <w:rFonts w:ascii="Arial" w:eastAsia="Times New Roman" w:hAnsi="Arial" w:cs="Arial"/>
                <w:sz w:val="24"/>
                <w:szCs w:val="24"/>
                <w:lang w:eastAsia="zh-TW"/>
              </w:rPr>
              <w:t>low pressure</w:t>
            </w:r>
            <w:proofErr w:type="gramEnd"/>
            <w:r w:rsidRPr="00934BAA">
              <w:rPr>
                <w:rFonts w:ascii="Arial" w:eastAsia="Times New Roman" w:hAnsi="Arial" w:cs="Arial"/>
                <w:sz w:val="24"/>
                <w:szCs w:val="24"/>
                <w:lang w:eastAsia="zh-TW"/>
              </w:rPr>
              <w:t xml:space="preserve"> sewer system. </w:t>
            </w:r>
          </w:p>
        </w:tc>
      </w:tr>
      <w:tr w:rsidR="006B40F1" w:rsidRPr="00CE30DC" w14:paraId="2C9C98A9" w14:textId="77777777" w:rsidTr="0080106B">
        <w:tc>
          <w:tcPr>
            <w:tcW w:w="2633" w:type="dxa"/>
          </w:tcPr>
          <w:p w14:paraId="7C686773"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Access/Availability Charge</w:t>
            </w:r>
          </w:p>
        </w:tc>
        <w:tc>
          <w:tcPr>
            <w:tcW w:w="6393" w:type="dxa"/>
          </w:tcPr>
          <w:p w14:paraId="4C55B225"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Charge that is paid on an annual basis on a property/allotment that is within the village zone and within 75m of a practical connection to a sewer main.</w:t>
            </w:r>
          </w:p>
          <w:p w14:paraId="0EA00997"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Access charge should not be levied on an allotment that cannot be serviced by sewer due to the terrain.</w:t>
            </w:r>
          </w:p>
        </w:tc>
      </w:tr>
      <w:tr w:rsidR="006B40F1" w:rsidRPr="00CE30DC" w14:paraId="4C66D06F" w14:textId="77777777" w:rsidTr="0080106B">
        <w:tc>
          <w:tcPr>
            <w:tcW w:w="2633" w:type="dxa"/>
          </w:tcPr>
          <w:p w14:paraId="0E9944B8"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Boundary kit</w:t>
            </w:r>
          </w:p>
        </w:tc>
        <w:tc>
          <w:tcPr>
            <w:tcW w:w="6393" w:type="dxa"/>
          </w:tcPr>
          <w:p w14:paraId="28EDF899"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The boundary kit is used to isolate on property connections from the sewer mains in low pressure sewer schemes. The assembly consist of the boundary box, </w:t>
            </w:r>
            <w:r w:rsidRPr="00934BAA">
              <w:rPr>
                <w:rFonts w:ascii="Arial" w:hAnsi="Arial" w:cs="Arial"/>
                <w:sz w:val="24"/>
                <w:szCs w:val="24"/>
              </w:rPr>
              <w:t>is</w:t>
            </w:r>
            <w:r w:rsidRPr="00934BAA">
              <w:rPr>
                <w:rFonts w:ascii="Arial" w:hAnsi="Arial" w:cs="Arial"/>
                <w:spacing w:val="1"/>
                <w:sz w:val="24"/>
                <w:szCs w:val="24"/>
              </w:rPr>
              <w:t>o</w:t>
            </w:r>
            <w:r w:rsidRPr="00934BAA">
              <w:rPr>
                <w:rFonts w:ascii="Arial" w:hAnsi="Arial" w:cs="Arial"/>
                <w:sz w:val="24"/>
                <w:szCs w:val="24"/>
              </w:rPr>
              <w:t>l</w:t>
            </w:r>
            <w:r w:rsidRPr="00934BAA">
              <w:rPr>
                <w:rFonts w:ascii="Arial" w:hAnsi="Arial" w:cs="Arial"/>
                <w:spacing w:val="-3"/>
                <w:sz w:val="24"/>
                <w:szCs w:val="24"/>
              </w:rPr>
              <w:t>a</w:t>
            </w:r>
            <w:r w:rsidRPr="00934BAA">
              <w:rPr>
                <w:rFonts w:ascii="Arial" w:hAnsi="Arial" w:cs="Arial"/>
                <w:sz w:val="24"/>
                <w:szCs w:val="24"/>
              </w:rPr>
              <w:t>ti</w:t>
            </w:r>
            <w:r w:rsidRPr="00934BAA">
              <w:rPr>
                <w:rFonts w:ascii="Arial" w:hAnsi="Arial" w:cs="Arial"/>
                <w:spacing w:val="1"/>
                <w:sz w:val="24"/>
                <w:szCs w:val="24"/>
              </w:rPr>
              <w:t>o</w:t>
            </w:r>
            <w:r w:rsidRPr="00934BAA">
              <w:rPr>
                <w:rFonts w:ascii="Arial" w:hAnsi="Arial" w:cs="Arial"/>
                <w:sz w:val="24"/>
                <w:szCs w:val="24"/>
              </w:rPr>
              <w:t>n</w:t>
            </w:r>
            <w:r w:rsidRPr="00934BAA">
              <w:rPr>
                <w:rFonts w:ascii="Arial" w:hAnsi="Arial" w:cs="Arial"/>
                <w:spacing w:val="19"/>
                <w:sz w:val="24"/>
                <w:szCs w:val="24"/>
              </w:rPr>
              <w:t xml:space="preserve"> </w:t>
            </w:r>
            <w:r w:rsidRPr="00934BAA">
              <w:rPr>
                <w:rFonts w:ascii="Arial" w:hAnsi="Arial" w:cs="Arial"/>
                <w:spacing w:val="1"/>
                <w:sz w:val="24"/>
                <w:szCs w:val="24"/>
              </w:rPr>
              <w:t>v</w:t>
            </w:r>
            <w:r w:rsidRPr="00934BAA">
              <w:rPr>
                <w:rFonts w:ascii="Arial" w:hAnsi="Arial" w:cs="Arial"/>
                <w:sz w:val="24"/>
                <w:szCs w:val="24"/>
              </w:rPr>
              <w:t>alv</w:t>
            </w:r>
            <w:r w:rsidRPr="00934BAA">
              <w:rPr>
                <w:rFonts w:ascii="Arial" w:hAnsi="Arial" w:cs="Arial"/>
                <w:spacing w:val="-1"/>
                <w:sz w:val="24"/>
                <w:szCs w:val="24"/>
              </w:rPr>
              <w:t>e</w:t>
            </w:r>
            <w:r w:rsidRPr="00934BAA">
              <w:rPr>
                <w:rFonts w:ascii="Arial" w:hAnsi="Arial" w:cs="Arial"/>
                <w:sz w:val="24"/>
                <w:szCs w:val="24"/>
              </w:rPr>
              <w:t>,</w:t>
            </w:r>
            <w:r w:rsidRPr="00934BAA">
              <w:rPr>
                <w:rFonts w:ascii="Arial" w:hAnsi="Arial" w:cs="Arial"/>
                <w:spacing w:val="22"/>
                <w:sz w:val="24"/>
                <w:szCs w:val="24"/>
              </w:rPr>
              <w:t xml:space="preserve"> </w:t>
            </w:r>
            <w:r w:rsidRPr="00934BAA">
              <w:rPr>
                <w:rFonts w:ascii="Arial" w:hAnsi="Arial" w:cs="Arial"/>
                <w:sz w:val="24"/>
                <w:szCs w:val="24"/>
              </w:rPr>
              <w:t>che</w:t>
            </w:r>
            <w:r w:rsidRPr="00934BAA">
              <w:rPr>
                <w:rFonts w:ascii="Arial" w:hAnsi="Arial" w:cs="Arial"/>
                <w:spacing w:val="-2"/>
                <w:sz w:val="24"/>
                <w:szCs w:val="24"/>
              </w:rPr>
              <w:t>c</w:t>
            </w:r>
            <w:r w:rsidRPr="00934BAA">
              <w:rPr>
                <w:rFonts w:ascii="Arial" w:hAnsi="Arial" w:cs="Arial"/>
                <w:sz w:val="24"/>
                <w:szCs w:val="24"/>
              </w:rPr>
              <w:t xml:space="preserve">k </w:t>
            </w:r>
            <w:r w:rsidRPr="00934BAA">
              <w:rPr>
                <w:rFonts w:ascii="Arial" w:hAnsi="Arial" w:cs="Arial"/>
                <w:spacing w:val="1"/>
                <w:sz w:val="24"/>
                <w:szCs w:val="24"/>
              </w:rPr>
              <w:t>v</w:t>
            </w:r>
            <w:r w:rsidRPr="00934BAA">
              <w:rPr>
                <w:rFonts w:ascii="Arial" w:hAnsi="Arial" w:cs="Arial"/>
                <w:sz w:val="24"/>
                <w:szCs w:val="24"/>
              </w:rPr>
              <w:t>al</w:t>
            </w:r>
            <w:r w:rsidRPr="00934BAA">
              <w:rPr>
                <w:rFonts w:ascii="Arial" w:hAnsi="Arial" w:cs="Arial"/>
                <w:spacing w:val="-2"/>
                <w:sz w:val="24"/>
                <w:szCs w:val="24"/>
              </w:rPr>
              <w:t>v</w:t>
            </w:r>
            <w:r w:rsidRPr="00934BAA">
              <w:rPr>
                <w:rFonts w:ascii="Arial" w:hAnsi="Arial" w:cs="Arial"/>
                <w:sz w:val="24"/>
                <w:szCs w:val="24"/>
              </w:rPr>
              <w:t>e</w:t>
            </w:r>
            <w:r w:rsidRPr="00934BAA">
              <w:rPr>
                <w:rFonts w:ascii="Arial" w:hAnsi="Arial" w:cs="Arial"/>
                <w:spacing w:val="1"/>
                <w:sz w:val="24"/>
                <w:szCs w:val="24"/>
              </w:rPr>
              <w:t xml:space="preserve"> </w:t>
            </w:r>
            <w:r w:rsidRPr="00934BAA">
              <w:rPr>
                <w:rFonts w:ascii="Arial" w:hAnsi="Arial" w:cs="Arial"/>
                <w:sz w:val="24"/>
                <w:szCs w:val="24"/>
              </w:rPr>
              <w:t>a</w:t>
            </w:r>
            <w:r w:rsidRPr="00934BAA">
              <w:rPr>
                <w:rFonts w:ascii="Arial" w:hAnsi="Arial" w:cs="Arial"/>
                <w:spacing w:val="-1"/>
                <w:sz w:val="24"/>
                <w:szCs w:val="24"/>
              </w:rPr>
              <w:t>n</w:t>
            </w:r>
            <w:r w:rsidRPr="00934BAA">
              <w:rPr>
                <w:rFonts w:ascii="Arial" w:hAnsi="Arial" w:cs="Arial"/>
                <w:sz w:val="24"/>
                <w:szCs w:val="24"/>
              </w:rPr>
              <w:t>d</w:t>
            </w:r>
            <w:r w:rsidRPr="00934BAA">
              <w:rPr>
                <w:rFonts w:ascii="Arial" w:hAnsi="Arial" w:cs="Arial"/>
                <w:spacing w:val="-1"/>
                <w:sz w:val="24"/>
                <w:szCs w:val="24"/>
              </w:rPr>
              <w:t xml:space="preserve"> </w:t>
            </w:r>
            <w:r w:rsidRPr="00934BAA">
              <w:rPr>
                <w:rFonts w:ascii="Arial" w:hAnsi="Arial" w:cs="Arial"/>
                <w:sz w:val="24"/>
                <w:szCs w:val="24"/>
              </w:rPr>
              <w:t>ins</w:t>
            </w:r>
            <w:r w:rsidRPr="00934BAA">
              <w:rPr>
                <w:rFonts w:ascii="Arial" w:hAnsi="Arial" w:cs="Arial"/>
                <w:spacing w:val="-1"/>
                <w:sz w:val="24"/>
                <w:szCs w:val="24"/>
              </w:rPr>
              <w:t>p</w:t>
            </w:r>
            <w:r w:rsidRPr="00934BAA">
              <w:rPr>
                <w:rFonts w:ascii="Arial" w:hAnsi="Arial" w:cs="Arial"/>
                <w:sz w:val="24"/>
                <w:szCs w:val="24"/>
              </w:rPr>
              <w:t>e</w:t>
            </w:r>
            <w:r w:rsidRPr="00934BAA">
              <w:rPr>
                <w:rFonts w:ascii="Arial" w:hAnsi="Arial" w:cs="Arial"/>
                <w:spacing w:val="-2"/>
                <w:sz w:val="24"/>
                <w:szCs w:val="24"/>
              </w:rPr>
              <w:t>c</w:t>
            </w:r>
            <w:r w:rsidRPr="00934BAA">
              <w:rPr>
                <w:rFonts w:ascii="Arial" w:hAnsi="Arial" w:cs="Arial"/>
                <w:sz w:val="24"/>
                <w:szCs w:val="24"/>
              </w:rPr>
              <w:t>ti</w:t>
            </w:r>
            <w:r w:rsidRPr="00934BAA">
              <w:rPr>
                <w:rFonts w:ascii="Arial" w:hAnsi="Arial" w:cs="Arial"/>
                <w:spacing w:val="1"/>
                <w:sz w:val="24"/>
                <w:szCs w:val="24"/>
              </w:rPr>
              <w:t>o</w:t>
            </w:r>
            <w:r w:rsidRPr="00934BAA">
              <w:rPr>
                <w:rFonts w:ascii="Arial" w:hAnsi="Arial" w:cs="Arial"/>
                <w:sz w:val="24"/>
                <w:szCs w:val="24"/>
              </w:rPr>
              <w:t>n</w:t>
            </w:r>
            <w:r w:rsidRPr="00934BAA">
              <w:rPr>
                <w:rFonts w:ascii="Arial" w:hAnsi="Arial" w:cs="Arial"/>
                <w:spacing w:val="-3"/>
                <w:sz w:val="24"/>
                <w:szCs w:val="24"/>
              </w:rPr>
              <w:t xml:space="preserve"> </w:t>
            </w:r>
            <w:r w:rsidRPr="00934BAA">
              <w:rPr>
                <w:rFonts w:ascii="Arial" w:hAnsi="Arial" w:cs="Arial"/>
                <w:sz w:val="24"/>
                <w:szCs w:val="24"/>
              </w:rPr>
              <w:t>t</w:t>
            </w:r>
            <w:r w:rsidRPr="00934BAA">
              <w:rPr>
                <w:rFonts w:ascii="Arial" w:hAnsi="Arial" w:cs="Arial"/>
                <w:spacing w:val="1"/>
                <w:sz w:val="24"/>
                <w:szCs w:val="24"/>
              </w:rPr>
              <w:t>e</w:t>
            </w:r>
            <w:r w:rsidRPr="00934BAA">
              <w:rPr>
                <w:rFonts w:ascii="Arial" w:hAnsi="Arial" w:cs="Arial"/>
                <w:sz w:val="24"/>
                <w:szCs w:val="24"/>
              </w:rPr>
              <w:t>e</w:t>
            </w:r>
            <w:r w:rsidRPr="00934BAA">
              <w:rPr>
                <w:rFonts w:ascii="Arial" w:hAnsi="Arial" w:cs="Arial"/>
                <w:spacing w:val="-2"/>
                <w:sz w:val="24"/>
                <w:szCs w:val="24"/>
              </w:rPr>
              <w:t xml:space="preserve"> </w:t>
            </w:r>
            <w:r w:rsidRPr="00934BAA">
              <w:rPr>
                <w:rFonts w:ascii="Arial" w:hAnsi="Arial" w:cs="Arial"/>
                <w:sz w:val="24"/>
                <w:szCs w:val="24"/>
              </w:rPr>
              <w:t>piece</w:t>
            </w:r>
            <w:r w:rsidRPr="00934BAA">
              <w:rPr>
                <w:rFonts w:ascii="Arial" w:hAnsi="Arial" w:cs="Arial"/>
                <w:spacing w:val="1"/>
                <w:sz w:val="24"/>
                <w:szCs w:val="24"/>
              </w:rPr>
              <w:t xml:space="preserve"> </w:t>
            </w:r>
            <w:r w:rsidRPr="00934BAA">
              <w:rPr>
                <w:rFonts w:ascii="Arial" w:hAnsi="Arial" w:cs="Arial"/>
                <w:spacing w:val="-3"/>
                <w:sz w:val="24"/>
                <w:szCs w:val="24"/>
              </w:rPr>
              <w:t>a</w:t>
            </w:r>
            <w:r w:rsidRPr="00934BAA">
              <w:rPr>
                <w:rFonts w:ascii="Arial" w:hAnsi="Arial" w:cs="Arial"/>
                <w:sz w:val="24"/>
                <w:szCs w:val="24"/>
              </w:rPr>
              <w:t>ss</w:t>
            </w:r>
            <w:r w:rsidRPr="00934BAA">
              <w:rPr>
                <w:rFonts w:ascii="Arial" w:hAnsi="Arial" w:cs="Arial"/>
                <w:spacing w:val="-2"/>
                <w:sz w:val="24"/>
                <w:szCs w:val="24"/>
              </w:rPr>
              <w:t>e</w:t>
            </w:r>
            <w:r w:rsidRPr="00934BAA">
              <w:rPr>
                <w:rFonts w:ascii="Arial" w:hAnsi="Arial" w:cs="Arial"/>
                <w:spacing w:val="1"/>
                <w:sz w:val="24"/>
                <w:szCs w:val="24"/>
              </w:rPr>
              <w:t>m</w:t>
            </w:r>
            <w:r w:rsidRPr="00934BAA">
              <w:rPr>
                <w:rFonts w:ascii="Arial" w:hAnsi="Arial" w:cs="Arial"/>
                <w:spacing w:val="-1"/>
                <w:sz w:val="24"/>
                <w:szCs w:val="24"/>
              </w:rPr>
              <w:t>b</w:t>
            </w:r>
            <w:r w:rsidRPr="00934BAA">
              <w:rPr>
                <w:rFonts w:ascii="Arial" w:hAnsi="Arial" w:cs="Arial"/>
                <w:sz w:val="24"/>
                <w:szCs w:val="24"/>
              </w:rPr>
              <w:t>ly.</w:t>
            </w:r>
          </w:p>
        </w:tc>
      </w:tr>
      <w:tr w:rsidR="006B40F1" w:rsidRPr="00CE30DC" w14:paraId="55215028" w14:textId="77777777" w:rsidTr="0080106B">
        <w:tc>
          <w:tcPr>
            <w:tcW w:w="2633" w:type="dxa"/>
          </w:tcPr>
          <w:p w14:paraId="1F571DC6"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Boundary Shaft</w:t>
            </w:r>
          </w:p>
        </w:tc>
        <w:tc>
          <w:tcPr>
            <w:tcW w:w="6393" w:type="dxa"/>
          </w:tcPr>
          <w:p w14:paraId="6C1DFA89"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Is the equivalent of a boundary kit used in gravity sewage schemes.  </w:t>
            </w:r>
          </w:p>
        </w:tc>
      </w:tr>
      <w:tr w:rsidR="006B40F1" w:rsidRPr="00CE30DC" w14:paraId="324C7B0D" w14:textId="77777777" w:rsidTr="0080106B">
        <w:tc>
          <w:tcPr>
            <w:tcW w:w="2633" w:type="dxa"/>
          </w:tcPr>
          <w:p w14:paraId="7A0CE811"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lastRenderedPageBreak/>
              <w:t>Community use</w:t>
            </w:r>
          </w:p>
        </w:tc>
        <w:tc>
          <w:tcPr>
            <w:tcW w:w="6393" w:type="dxa"/>
          </w:tcPr>
          <w:p w14:paraId="5C2FD6B3"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A non-profit facility that is used for the benefit of the community. This includes showgrounds, sports ovals, public buildings such as community halls and libraries.</w:t>
            </w:r>
          </w:p>
        </w:tc>
      </w:tr>
      <w:tr w:rsidR="006B40F1" w:rsidRPr="00CE30DC" w14:paraId="4A866DBC" w14:textId="77777777" w:rsidTr="0080106B">
        <w:tc>
          <w:tcPr>
            <w:tcW w:w="2633" w:type="dxa"/>
          </w:tcPr>
          <w:p w14:paraId="3B197C63"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Commercial use</w:t>
            </w:r>
          </w:p>
        </w:tc>
        <w:tc>
          <w:tcPr>
            <w:tcW w:w="6393" w:type="dxa"/>
          </w:tcPr>
          <w:p w14:paraId="5BC5B38F"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Commercial developments which include golf clubs, motels, hotels, hospitals.</w:t>
            </w:r>
          </w:p>
        </w:tc>
      </w:tr>
      <w:tr w:rsidR="006B40F1" w:rsidRPr="00CE30DC" w14:paraId="72F5F949" w14:textId="77777777" w:rsidTr="0080106B">
        <w:tc>
          <w:tcPr>
            <w:tcW w:w="2633" w:type="dxa"/>
          </w:tcPr>
          <w:p w14:paraId="222C97A5"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hAnsi="Arial" w:cs="Arial"/>
                <w:i/>
                <w:sz w:val="24"/>
                <w:szCs w:val="24"/>
              </w:rPr>
              <w:t>C</w:t>
            </w:r>
            <w:r w:rsidRPr="00934BAA">
              <w:rPr>
                <w:rFonts w:ascii="Arial" w:hAnsi="Arial" w:cs="Arial"/>
                <w:i/>
                <w:spacing w:val="-1"/>
                <w:sz w:val="24"/>
                <w:szCs w:val="24"/>
              </w:rPr>
              <w:t>u</w:t>
            </w:r>
            <w:r w:rsidRPr="00934BAA">
              <w:rPr>
                <w:rFonts w:ascii="Arial" w:hAnsi="Arial" w:cs="Arial"/>
                <w:i/>
                <w:sz w:val="24"/>
                <w:szCs w:val="24"/>
              </w:rPr>
              <w:t>st</w:t>
            </w:r>
            <w:r w:rsidRPr="00934BAA">
              <w:rPr>
                <w:rFonts w:ascii="Arial" w:hAnsi="Arial" w:cs="Arial"/>
                <w:i/>
                <w:spacing w:val="-1"/>
                <w:sz w:val="24"/>
                <w:szCs w:val="24"/>
              </w:rPr>
              <w:t>o</w:t>
            </w:r>
            <w:r w:rsidRPr="00934BAA">
              <w:rPr>
                <w:rFonts w:ascii="Arial" w:hAnsi="Arial" w:cs="Arial"/>
                <w:i/>
                <w:spacing w:val="1"/>
                <w:sz w:val="24"/>
                <w:szCs w:val="24"/>
              </w:rPr>
              <w:t>m</w:t>
            </w:r>
            <w:r w:rsidRPr="00934BAA">
              <w:rPr>
                <w:rFonts w:ascii="Arial" w:hAnsi="Arial" w:cs="Arial"/>
                <w:i/>
                <w:sz w:val="24"/>
                <w:szCs w:val="24"/>
              </w:rPr>
              <w:t>er</w:t>
            </w:r>
            <w:r w:rsidRPr="00934BAA">
              <w:rPr>
                <w:rFonts w:ascii="Arial" w:hAnsi="Arial" w:cs="Arial"/>
                <w:i/>
                <w:spacing w:val="-2"/>
                <w:sz w:val="24"/>
                <w:szCs w:val="24"/>
              </w:rPr>
              <w:t xml:space="preserve"> </w:t>
            </w:r>
            <w:r w:rsidRPr="00934BAA">
              <w:rPr>
                <w:rFonts w:ascii="Arial" w:hAnsi="Arial" w:cs="Arial"/>
                <w:i/>
                <w:sz w:val="24"/>
                <w:szCs w:val="24"/>
              </w:rPr>
              <w:t>Sa</w:t>
            </w:r>
            <w:r w:rsidRPr="00934BAA">
              <w:rPr>
                <w:rFonts w:ascii="Arial" w:hAnsi="Arial" w:cs="Arial"/>
                <w:i/>
                <w:spacing w:val="-1"/>
                <w:sz w:val="24"/>
                <w:szCs w:val="24"/>
              </w:rPr>
              <w:t>n</w:t>
            </w:r>
            <w:r w:rsidRPr="00934BAA">
              <w:rPr>
                <w:rFonts w:ascii="Arial" w:hAnsi="Arial" w:cs="Arial"/>
                <w:i/>
                <w:sz w:val="24"/>
                <w:szCs w:val="24"/>
              </w:rPr>
              <w:t>itary</w:t>
            </w:r>
            <w:r w:rsidRPr="00934BAA">
              <w:rPr>
                <w:rFonts w:ascii="Arial" w:hAnsi="Arial" w:cs="Arial"/>
                <w:i/>
                <w:spacing w:val="-1"/>
                <w:sz w:val="24"/>
                <w:szCs w:val="24"/>
              </w:rPr>
              <w:t xml:space="preserve"> </w:t>
            </w:r>
            <w:r w:rsidRPr="00934BAA">
              <w:rPr>
                <w:rFonts w:ascii="Arial" w:hAnsi="Arial" w:cs="Arial"/>
                <w:i/>
                <w:spacing w:val="1"/>
                <w:sz w:val="24"/>
                <w:szCs w:val="24"/>
              </w:rPr>
              <w:t>D</w:t>
            </w:r>
            <w:r w:rsidRPr="00934BAA">
              <w:rPr>
                <w:rFonts w:ascii="Arial" w:hAnsi="Arial" w:cs="Arial"/>
                <w:i/>
                <w:sz w:val="24"/>
                <w:szCs w:val="24"/>
              </w:rPr>
              <w:t>ra</w:t>
            </w:r>
            <w:r w:rsidRPr="00934BAA">
              <w:rPr>
                <w:rFonts w:ascii="Arial" w:hAnsi="Arial" w:cs="Arial"/>
                <w:i/>
                <w:spacing w:val="-1"/>
                <w:sz w:val="24"/>
                <w:szCs w:val="24"/>
              </w:rPr>
              <w:t>i</w:t>
            </w:r>
            <w:r w:rsidRPr="00934BAA">
              <w:rPr>
                <w:rFonts w:ascii="Arial" w:hAnsi="Arial" w:cs="Arial"/>
                <w:i/>
                <w:sz w:val="24"/>
                <w:szCs w:val="24"/>
              </w:rPr>
              <w:t>n</w:t>
            </w:r>
          </w:p>
        </w:tc>
        <w:tc>
          <w:tcPr>
            <w:tcW w:w="6393" w:type="dxa"/>
          </w:tcPr>
          <w:p w14:paraId="23C26052"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hAnsi="Arial" w:cs="Arial"/>
                <w:sz w:val="24"/>
                <w:szCs w:val="24"/>
              </w:rPr>
              <w:t>Gravi</w:t>
            </w:r>
            <w:r w:rsidRPr="00934BAA">
              <w:rPr>
                <w:rFonts w:ascii="Arial" w:hAnsi="Arial" w:cs="Arial"/>
                <w:spacing w:val="-2"/>
                <w:sz w:val="24"/>
                <w:szCs w:val="24"/>
              </w:rPr>
              <w:t>t</w:t>
            </w:r>
            <w:r w:rsidRPr="00934BAA">
              <w:rPr>
                <w:rFonts w:ascii="Arial" w:hAnsi="Arial" w:cs="Arial"/>
                <w:sz w:val="24"/>
                <w:szCs w:val="24"/>
              </w:rPr>
              <w:t>y se</w:t>
            </w:r>
            <w:r w:rsidRPr="00934BAA">
              <w:rPr>
                <w:rFonts w:ascii="Arial" w:hAnsi="Arial" w:cs="Arial"/>
                <w:spacing w:val="-1"/>
                <w:sz w:val="24"/>
                <w:szCs w:val="24"/>
              </w:rPr>
              <w:t>w</w:t>
            </w:r>
            <w:r w:rsidRPr="00934BAA">
              <w:rPr>
                <w:rFonts w:ascii="Arial" w:hAnsi="Arial" w:cs="Arial"/>
                <w:sz w:val="24"/>
                <w:szCs w:val="24"/>
              </w:rPr>
              <w:t xml:space="preserve">er </w:t>
            </w:r>
            <w:r w:rsidRPr="00934BAA">
              <w:rPr>
                <w:rFonts w:ascii="Arial" w:hAnsi="Arial" w:cs="Arial"/>
                <w:spacing w:val="-2"/>
                <w:sz w:val="24"/>
                <w:szCs w:val="24"/>
              </w:rPr>
              <w:t>c</w:t>
            </w:r>
            <w:r w:rsidRPr="00934BAA">
              <w:rPr>
                <w:rFonts w:ascii="Arial" w:hAnsi="Arial" w:cs="Arial"/>
                <w:spacing w:val="1"/>
                <w:sz w:val="24"/>
                <w:szCs w:val="24"/>
              </w:rPr>
              <w:t>o</w:t>
            </w:r>
            <w:r w:rsidRPr="00934BAA">
              <w:rPr>
                <w:rFonts w:ascii="Arial" w:hAnsi="Arial" w:cs="Arial"/>
                <w:spacing w:val="-1"/>
                <w:sz w:val="24"/>
                <w:szCs w:val="24"/>
              </w:rPr>
              <w:t>nn</w:t>
            </w:r>
            <w:r w:rsidRPr="00934BAA">
              <w:rPr>
                <w:rFonts w:ascii="Arial" w:hAnsi="Arial" w:cs="Arial"/>
                <w:sz w:val="24"/>
                <w:szCs w:val="24"/>
              </w:rPr>
              <w:t>ec</w:t>
            </w:r>
            <w:r w:rsidRPr="00934BAA">
              <w:rPr>
                <w:rFonts w:ascii="Arial" w:hAnsi="Arial" w:cs="Arial"/>
                <w:spacing w:val="1"/>
                <w:sz w:val="24"/>
                <w:szCs w:val="24"/>
              </w:rPr>
              <w:t>t</w:t>
            </w:r>
            <w:r w:rsidRPr="00934BAA">
              <w:rPr>
                <w:rFonts w:ascii="Arial" w:hAnsi="Arial" w:cs="Arial"/>
                <w:sz w:val="24"/>
                <w:szCs w:val="24"/>
              </w:rPr>
              <w:t>i</w:t>
            </w:r>
            <w:r w:rsidRPr="00934BAA">
              <w:rPr>
                <w:rFonts w:ascii="Arial" w:hAnsi="Arial" w:cs="Arial"/>
                <w:spacing w:val="-1"/>
                <w:sz w:val="24"/>
                <w:szCs w:val="24"/>
              </w:rPr>
              <w:t>n</w:t>
            </w:r>
            <w:r w:rsidRPr="00934BAA">
              <w:rPr>
                <w:rFonts w:ascii="Arial" w:hAnsi="Arial" w:cs="Arial"/>
                <w:sz w:val="24"/>
                <w:szCs w:val="24"/>
              </w:rPr>
              <w:t xml:space="preserve">g the </w:t>
            </w:r>
            <w:r w:rsidRPr="00934BAA">
              <w:rPr>
                <w:rFonts w:ascii="Arial" w:hAnsi="Arial" w:cs="Arial"/>
                <w:spacing w:val="-1"/>
                <w:sz w:val="24"/>
                <w:szCs w:val="24"/>
              </w:rPr>
              <w:t>p</w:t>
            </w:r>
            <w:r w:rsidRPr="00934BAA">
              <w:rPr>
                <w:rFonts w:ascii="Arial" w:hAnsi="Arial" w:cs="Arial"/>
                <w:sz w:val="24"/>
                <w:szCs w:val="24"/>
              </w:rPr>
              <w:t>r</w:t>
            </w:r>
            <w:r w:rsidRPr="00934BAA">
              <w:rPr>
                <w:rFonts w:ascii="Arial" w:hAnsi="Arial" w:cs="Arial"/>
                <w:spacing w:val="1"/>
                <w:sz w:val="24"/>
                <w:szCs w:val="24"/>
              </w:rPr>
              <w:t>o</w:t>
            </w:r>
            <w:r w:rsidRPr="00934BAA">
              <w:rPr>
                <w:rFonts w:ascii="Arial" w:hAnsi="Arial" w:cs="Arial"/>
                <w:spacing w:val="-1"/>
                <w:sz w:val="24"/>
                <w:szCs w:val="24"/>
              </w:rPr>
              <w:t>p</w:t>
            </w:r>
            <w:r w:rsidRPr="00934BAA">
              <w:rPr>
                <w:rFonts w:ascii="Arial" w:hAnsi="Arial" w:cs="Arial"/>
                <w:sz w:val="24"/>
                <w:szCs w:val="24"/>
              </w:rPr>
              <w:t>er</w:t>
            </w:r>
            <w:r w:rsidRPr="00934BAA">
              <w:rPr>
                <w:rFonts w:ascii="Arial" w:hAnsi="Arial" w:cs="Arial"/>
                <w:spacing w:val="-2"/>
                <w:sz w:val="24"/>
                <w:szCs w:val="24"/>
              </w:rPr>
              <w:t>t</w:t>
            </w:r>
            <w:r w:rsidRPr="00934BAA">
              <w:rPr>
                <w:rFonts w:ascii="Arial" w:hAnsi="Arial" w:cs="Arial"/>
                <w:sz w:val="24"/>
                <w:szCs w:val="24"/>
              </w:rPr>
              <w:t>y wa</w:t>
            </w:r>
            <w:r w:rsidRPr="00934BAA">
              <w:rPr>
                <w:rFonts w:ascii="Arial" w:hAnsi="Arial" w:cs="Arial"/>
                <w:spacing w:val="-2"/>
                <w:sz w:val="24"/>
                <w:szCs w:val="24"/>
              </w:rPr>
              <w:t>s</w:t>
            </w:r>
            <w:r w:rsidRPr="00934BAA">
              <w:rPr>
                <w:rFonts w:ascii="Arial" w:hAnsi="Arial" w:cs="Arial"/>
                <w:sz w:val="24"/>
                <w:szCs w:val="24"/>
              </w:rPr>
              <w:t>t</w:t>
            </w:r>
            <w:r w:rsidRPr="00934BAA">
              <w:rPr>
                <w:rFonts w:ascii="Arial" w:hAnsi="Arial" w:cs="Arial"/>
                <w:spacing w:val="1"/>
                <w:sz w:val="24"/>
                <w:szCs w:val="24"/>
              </w:rPr>
              <w:t>e</w:t>
            </w:r>
            <w:r w:rsidRPr="00934BAA">
              <w:rPr>
                <w:rFonts w:ascii="Arial" w:hAnsi="Arial" w:cs="Arial"/>
                <w:spacing w:val="-2"/>
                <w:sz w:val="24"/>
                <w:szCs w:val="24"/>
              </w:rPr>
              <w:t>w</w:t>
            </w:r>
            <w:r w:rsidRPr="00934BAA">
              <w:rPr>
                <w:rFonts w:ascii="Arial" w:hAnsi="Arial" w:cs="Arial"/>
                <w:sz w:val="24"/>
                <w:szCs w:val="24"/>
              </w:rPr>
              <w:t>at</w:t>
            </w:r>
            <w:r w:rsidRPr="00934BAA">
              <w:rPr>
                <w:rFonts w:ascii="Arial" w:hAnsi="Arial" w:cs="Arial"/>
                <w:spacing w:val="-2"/>
                <w:sz w:val="24"/>
                <w:szCs w:val="24"/>
              </w:rPr>
              <w:t>e</w:t>
            </w:r>
            <w:r w:rsidRPr="00934BAA">
              <w:rPr>
                <w:rFonts w:ascii="Arial" w:hAnsi="Arial" w:cs="Arial"/>
                <w:sz w:val="24"/>
                <w:szCs w:val="24"/>
              </w:rPr>
              <w:t xml:space="preserve">r </w:t>
            </w:r>
            <w:r w:rsidRPr="00934BAA">
              <w:rPr>
                <w:rFonts w:ascii="Arial" w:hAnsi="Arial" w:cs="Arial"/>
                <w:spacing w:val="-1"/>
                <w:sz w:val="24"/>
                <w:szCs w:val="24"/>
              </w:rPr>
              <w:t>d</w:t>
            </w:r>
            <w:r w:rsidRPr="00934BAA">
              <w:rPr>
                <w:rFonts w:ascii="Arial" w:hAnsi="Arial" w:cs="Arial"/>
                <w:sz w:val="24"/>
                <w:szCs w:val="24"/>
              </w:rPr>
              <w:t>isc</w:t>
            </w:r>
            <w:r w:rsidRPr="00934BAA">
              <w:rPr>
                <w:rFonts w:ascii="Arial" w:hAnsi="Arial" w:cs="Arial"/>
                <w:spacing w:val="-1"/>
                <w:sz w:val="24"/>
                <w:szCs w:val="24"/>
              </w:rPr>
              <w:t>h</w:t>
            </w:r>
            <w:r w:rsidRPr="00934BAA">
              <w:rPr>
                <w:rFonts w:ascii="Arial" w:hAnsi="Arial" w:cs="Arial"/>
                <w:sz w:val="24"/>
                <w:szCs w:val="24"/>
              </w:rPr>
              <w:t>ar</w:t>
            </w:r>
            <w:r w:rsidRPr="00934BAA">
              <w:rPr>
                <w:rFonts w:ascii="Arial" w:hAnsi="Arial" w:cs="Arial"/>
                <w:spacing w:val="-1"/>
                <w:sz w:val="24"/>
                <w:szCs w:val="24"/>
              </w:rPr>
              <w:t>g</w:t>
            </w:r>
            <w:r w:rsidRPr="00934BAA">
              <w:rPr>
                <w:rFonts w:ascii="Arial" w:hAnsi="Arial" w:cs="Arial"/>
                <w:sz w:val="24"/>
                <w:szCs w:val="24"/>
              </w:rPr>
              <w:t xml:space="preserve">e </w:t>
            </w:r>
            <w:r w:rsidRPr="00934BAA">
              <w:rPr>
                <w:rFonts w:ascii="Arial" w:hAnsi="Arial" w:cs="Arial"/>
                <w:spacing w:val="-1"/>
                <w:sz w:val="24"/>
                <w:szCs w:val="24"/>
              </w:rPr>
              <w:t>p</w:t>
            </w:r>
            <w:r w:rsidRPr="00934BAA">
              <w:rPr>
                <w:rFonts w:ascii="Arial" w:hAnsi="Arial" w:cs="Arial"/>
                <w:spacing w:val="1"/>
                <w:sz w:val="24"/>
                <w:szCs w:val="24"/>
              </w:rPr>
              <w:t>o</w:t>
            </w:r>
            <w:r w:rsidRPr="00934BAA">
              <w:rPr>
                <w:rFonts w:ascii="Arial" w:hAnsi="Arial" w:cs="Arial"/>
                <w:sz w:val="24"/>
                <w:szCs w:val="24"/>
              </w:rPr>
              <w:t>i</w:t>
            </w:r>
            <w:r w:rsidRPr="00934BAA">
              <w:rPr>
                <w:rFonts w:ascii="Arial" w:hAnsi="Arial" w:cs="Arial"/>
                <w:spacing w:val="-1"/>
                <w:sz w:val="24"/>
                <w:szCs w:val="24"/>
              </w:rPr>
              <w:t>n</w:t>
            </w:r>
            <w:r w:rsidRPr="00934BAA">
              <w:rPr>
                <w:rFonts w:ascii="Arial" w:hAnsi="Arial" w:cs="Arial"/>
                <w:sz w:val="24"/>
                <w:szCs w:val="24"/>
              </w:rPr>
              <w:t>ts</w:t>
            </w:r>
            <w:r w:rsidRPr="00934BAA">
              <w:rPr>
                <w:rFonts w:ascii="Arial" w:hAnsi="Arial" w:cs="Arial"/>
                <w:spacing w:val="1"/>
                <w:sz w:val="24"/>
                <w:szCs w:val="24"/>
              </w:rPr>
              <w:t xml:space="preserve"> </w:t>
            </w:r>
            <w:r w:rsidRPr="00934BAA">
              <w:rPr>
                <w:rFonts w:ascii="Arial" w:hAnsi="Arial" w:cs="Arial"/>
                <w:spacing w:val="-2"/>
                <w:sz w:val="24"/>
                <w:szCs w:val="24"/>
              </w:rPr>
              <w:t>t</w:t>
            </w:r>
            <w:r w:rsidRPr="00934BAA">
              <w:rPr>
                <w:rFonts w:ascii="Arial" w:hAnsi="Arial" w:cs="Arial"/>
                <w:sz w:val="24"/>
                <w:szCs w:val="24"/>
              </w:rPr>
              <w:t>o</w:t>
            </w:r>
            <w:r w:rsidRPr="00934BAA">
              <w:rPr>
                <w:rFonts w:ascii="Arial" w:hAnsi="Arial" w:cs="Arial"/>
                <w:spacing w:val="-1"/>
                <w:sz w:val="24"/>
                <w:szCs w:val="24"/>
              </w:rPr>
              <w:t xml:space="preserve"> </w:t>
            </w:r>
            <w:r w:rsidRPr="00934BAA">
              <w:rPr>
                <w:rFonts w:ascii="Arial" w:hAnsi="Arial" w:cs="Arial"/>
                <w:sz w:val="24"/>
                <w:szCs w:val="24"/>
              </w:rPr>
              <w:t>the</w:t>
            </w:r>
            <w:r w:rsidRPr="00934BAA">
              <w:rPr>
                <w:rFonts w:ascii="Arial" w:hAnsi="Arial" w:cs="Arial"/>
                <w:spacing w:val="-2"/>
                <w:sz w:val="24"/>
                <w:szCs w:val="24"/>
              </w:rPr>
              <w:t xml:space="preserve"> </w:t>
            </w:r>
            <w:r w:rsidRPr="00934BAA">
              <w:rPr>
                <w:rFonts w:ascii="Arial" w:hAnsi="Arial" w:cs="Arial"/>
                <w:spacing w:val="1"/>
                <w:sz w:val="24"/>
                <w:szCs w:val="24"/>
              </w:rPr>
              <w:t>P</w:t>
            </w:r>
            <w:r w:rsidRPr="00934BAA">
              <w:rPr>
                <w:rFonts w:ascii="Arial" w:hAnsi="Arial" w:cs="Arial"/>
                <w:sz w:val="24"/>
                <w:szCs w:val="24"/>
              </w:rPr>
              <w:t>SU.</w:t>
            </w:r>
          </w:p>
        </w:tc>
      </w:tr>
      <w:tr w:rsidR="006B40F1" w:rsidRPr="00CE30DC" w14:paraId="0A60D9C4" w14:textId="77777777" w:rsidTr="0080106B">
        <w:tc>
          <w:tcPr>
            <w:tcW w:w="2633" w:type="dxa"/>
          </w:tcPr>
          <w:p w14:paraId="61695B01"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Developer Charges</w:t>
            </w:r>
          </w:p>
        </w:tc>
        <w:tc>
          <w:tcPr>
            <w:tcW w:w="6393" w:type="dxa"/>
          </w:tcPr>
          <w:p w14:paraId="21D52E60"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Are upfront charges that a Local Water Utility can levy under section 64 of the Local Government Act 1993 to recover part of the sewage infrastructure cost incurred from servicing new developments or additions.  Developments introduce new demand for services and it is equitable that new developments pay a contribution to cover the capital cost of new infrastructure. </w:t>
            </w:r>
          </w:p>
        </w:tc>
      </w:tr>
      <w:tr w:rsidR="006B40F1" w:rsidRPr="00CE30DC" w14:paraId="1E419DA8" w14:textId="77777777" w:rsidTr="0080106B">
        <w:tc>
          <w:tcPr>
            <w:tcW w:w="2633" w:type="dxa"/>
          </w:tcPr>
          <w:p w14:paraId="408EF338"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Fees and Charges</w:t>
            </w:r>
          </w:p>
        </w:tc>
        <w:tc>
          <w:tcPr>
            <w:tcW w:w="6393" w:type="dxa"/>
          </w:tcPr>
          <w:p w14:paraId="47157BF7"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Refer to Councils Current Fees and Charges.</w:t>
            </w:r>
          </w:p>
        </w:tc>
      </w:tr>
      <w:tr w:rsidR="006B40F1" w:rsidRPr="00CE30DC" w14:paraId="479478AF" w14:textId="77777777" w:rsidTr="0080106B">
        <w:tc>
          <w:tcPr>
            <w:tcW w:w="2633" w:type="dxa"/>
          </w:tcPr>
          <w:p w14:paraId="5649F139"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General residential</w:t>
            </w:r>
          </w:p>
        </w:tc>
        <w:tc>
          <w:tcPr>
            <w:tcW w:w="6393" w:type="dxa"/>
          </w:tcPr>
          <w:p w14:paraId="6DB80493"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Designated village zone based on the current LEP.</w:t>
            </w:r>
          </w:p>
        </w:tc>
      </w:tr>
      <w:tr w:rsidR="006B40F1" w:rsidRPr="00CE30DC" w14:paraId="60C585B8" w14:textId="77777777" w:rsidTr="0080106B">
        <w:tc>
          <w:tcPr>
            <w:tcW w:w="2633" w:type="dxa"/>
          </w:tcPr>
          <w:p w14:paraId="25E6A007"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Gravity sewage scheme</w:t>
            </w:r>
          </w:p>
        </w:tc>
        <w:tc>
          <w:tcPr>
            <w:tcW w:w="6393" w:type="dxa"/>
          </w:tcPr>
          <w:p w14:paraId="1B95E6D7"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Conventional sewer system which relies on gravity to transport waste water to the sewage treatment plant.  Pump stations are used to provide sufficient dynamic head to transfer waste water to the sewage treatment plant.  Gravity sewage schemes in Cabonne Council consist of Molong, </w:t>
            </w:r>
            <w:proofErr w:type="gramStart"/>
            <w:r w:rsidRPr="00934BAA">
              <w:rPr>
                <w:rFonts w:ascii="Arial" w:eastAsia="Times New Roman" w:hAnsi="Arial" w:cs="Arial"/>
                <w:sz w:val="24"/>
                <w:szCs w:val="24"/>
                <w:lang w:eastAsia="zh-TW"/>
              </w:rPr>
              <w:t>Canowindra</w:t>
            </w:r>
            <w:proofErr w:type="gramEnd"/>
            <w:r w:rsidRPr="00934BAA">
              <w:rPr>
                <w:rFonts w:ascii="Arial" w:eastAsia="Times New Roman" w:hAnsi="Arial" w:cs="Arial"/>
                <w:sz w:val="24"/>
                <w:szCs w:val="24"/>
                <w:lang w:eastAsia="zh-TW"/>
              </w:rPr>
              <w:t xml:space="preserve"> and Eugowra.</w:t>
            </w:r>
          </w:p>
        </w:tc>
      </w:tr>
      <w:tr w:rsidR="006B40F1" w:rsidRPr="00CE30DC" w14:paraId="491EC45C" w14:textId="77777777" w:rsidTr="0080106B">
        <w:tc>
          <w:tcPr>
            <w:tcW w:w="2633" w:type="dxa"/>
          </w:tcPr>
          <w:p w14:paraId="14A7C5DA"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LGA</w:t>
            </w:r>
          </w:p>
        </w:tc>
        <w:tc>
          <w:tcPr>
            <w:tcW w:w="6393" w:type="dxa"/>
          </w:tcPr>
          <w:p w14:paraId="035E0627"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Local Government Area.</w:t>
            </w:r>
          </w:p>
        </w:tc>
      </w:tr>
      <w:tr w:rsidR="006B40F1" w:rsidRPr="00CE30DC" w14:paraId="5B6F90D1" w14:textId="77777777" w:rsidTr="0080106B">
        <w:tc>
          <w:tcPr>
            <w:tcW w:w="2633" w:type="dxa"/>
          </w:tcPr>
          <w:p w14:paraId="3C5FCE1F"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Low pressure sewage scheme</w:t>
            </w:r>
          </w:p>
        </w:tc>
        <w:tc>
          <w:tcPr>
            <w:tcW w:w="6393" w:type="dxa"/>
          </w:tcPr>
          <w:p w14:paraId="427346CA"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Low pressure sewer schemes are the sewage schemes used to service the towns of Cudal, Manildra, </w:t>
            </w:r>
            <w:proofErr w:type="gramStart"/>
            <w:r w:rsidRPr="00934BAA">
              <w:rPr>
                <w:rFonts w:ascii="Arial" w:eastAsia="Times New Roman" w:hAnsi="Arial" w:cs="Arial"/>
                <w:sz w:val="24"/>
                <w:szCs w:val="24"/>
                <w:lang w:eastAsia="zh-TW"/>
              </w:rPr>
              <w:t>Cumnock</w:t>
            </w:r>
            <w:proofErr w:type="gramEnd"/>
            <w:r w:rsidRPr="00934BAA">
              <w:rPr>
                <w:rFonts w:ascii="Arial" w:eastAsia="Times New Roman" w:hAnsi="Arial" w:cs="Arial"/>
                <w:sz w:val="24"/>
                <w:szCs w:val="24"/>
                <w:lang w:eastAsia="zh-TW"/>
              </w:rPr>
              <w:t xml:space="preserve"> and Yeoval (4 Towns Sewage Scheme).</w:t>
            </w:r>
          </w:p>
        </w:tc>
      </w:tr>
      <w:tr w:rsidR="006B40F1" w:rsidRPr="00CE30DC" w14:paraId="75F98F71" w14:textId="77777777" w:rsidTr="0080106B">
        <w:tc>
          <w:tcPr>
            <w:tcW w:w="2633" w:type="dxa"/>
          </w:tcPr>
          <w:p w14:paraId="62138F2B"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Low pressure sewer unit (PSU)</w:t>
            </w:r>
          </w:p>
        </w:tc>
        <w:tc>
          <w:tcPr>
            <w:tcW w:w="6393" w:type="dxa"/>
          </w:tcPr>
          <w:p w14:paraId="23685E62"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Low pressure sewer unit (PSU) are small waste water pump stations used to operate the low pressure sewage schemes in the 4 Towns Sewer Scheme.  Each low pressure pump system would consist of a pump, waste water tank, level sensor and control panel.</w:t>
            </w:r>
          </w:p>
        </w:tc>
      </w:tr>
      <w:tr w:rsidR="006B40F1" w:rsidRPr="00CE30DC" w14:paraId="1AFA0A1A" w14:textId="77777777" w:rsidTr="0080106B">
        <w:tc>
          <w:tcPr>
            <w:tcW w:w="2633" w:type="dxa"/>
          </w:tcPr>
          <w:p w14:paraId="0200EAF3"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LEP</w:t>
            </w:r>
          </w:p>
        </w:tc>
        <w:tc>
          <w:tcPr>
            <w:tcW w:w="6393" w:type="dxa"/>
          </w:tcPr>
          <w:p w14:paraId="78421A5B"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Local Environmental Plan</w:t>
            </w:r>
          </w:p>
        </w:tc>
      </w:tr>
      <w:tr w:rsidR="006B40F1" w:rsidRPr="00CE30DC" w14:paraId="2931B606" w14:textId="77777777" w:rsidTr="0080106B">
        <w:tc>
          <w:tcPr>
            <w:tcW w:w="2633" w:type="dxa"/>
          </w:tcPr>
          <w:p w14:paraId="0562475D"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Original 4 Towns Village Zone/Original designated village zone</w:t>
            </w:r>
          </w:p>
        </w:tc>
        <w:tc>
          <w:tcPr>
            <w:tcW w:w="6393" w:type="dxa"/>
          </w:tcPr>
          <w:p w14:paraId="26586BF1"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The original 4 Towns Village Zone refers to the sewer schemes of Cudal, Manildra, </w:t>
            </w:r>
            <w:proofErr w:type="gramStart"/>
            <w:r w:rsidRPr="00934BAA">
              <w:rPr>
                <w:rFonts w:ascii="Arial" w:eastAsia="Times New Roman" w:hAnsi="Arial" w:cs="Arial"/>
                <w:sz w:val="24"/>
                <w:szCs w:val="24"/>
                <w:lang w:eastAsia="zh-TW"/>
              </w:rPr>
              <w:t>Cumnock</w:t>
            </w:r>
            <w:proofErr w:type="gramEnd"/>
            <w:r w:rsidRPr="00934BAA">
              <w:rPr>
                <w:rFonts w:ascii="Arial" w:eastAsia="Times New Roman" w:hAnsi="Arial" w:cs="Arial"/>
                <w:sz w:val="24"/>
                <w:szCs w:val="24"/>
                <w:lang w:eastAsia="zh-TW"/>
              </w:rPr>
              <w:t xml:space="preserve"> and Yeoval where all the property owners received 60% federal funding for their sewer connection. Prior to this, the towns were not serviced by sewer.  Note that vacant </w:t>
            </w:r>
            <w:proofErr w:type="gramStart"/>
            <w:r w:rsidRPr="00934BAA">
              <w:rPr>
                <w:rFonts w:ascii="Arial" w:eastAsia="Times New Roman" w:hAnsi="Arial" w:cs="Arial"/>
                <w:sz w:val="24"/>
                <w:szCs w:val="24"/>
                <w:lang w:eastAsia="zh-TW"/>
              </w:rPr>
              <w:t>land owners</w:t>
            </w:r>
            <w:proofErr w:type="gramEnd"/>
            <w:r w:rsidRPr="00934BAA">
              <w:rPr>
                <w:rFonts w:ascii="Arial" w:eastAsia="Times New Roman" w:hAnsi="Arial" w:cs="Arial"/>
                <w:sz w:val="24"/>
                <w:szCs w:val="24"/>
                <w:lang w:eastAsia="zh-TW"/>
              </w:rPr>
              <w:t xml:space="preserve"> in the Cudal village zone did not pay any pre-construction levy, which was paid by vacant land owners in the village zones of Manildra, Cumnock and Yeoval. </w:t>
            </w:r>
          </w:p>
        </w:tc>
      </w:tr>
      <w:tr w:rsidR="006B40F1" w:rsidRPr="00CE30DC" w14:paraId="7E5E02CD" w14:textId="77777777" w:rsidTr="0080106B">
        <w:tc>
          <w:tcPr>
            <w:tcW w:w="2633" w:type="dxa"/>
          </w:tcPr>
          <w:p w14:paraId="7320C3DE"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Occupied land in original scheme rateable</w:t>
            </w:r>
          </w:p>
        </w:tc>
        <w:tc>
          <w:tcPr>
            <w:tcW w:w="6393" w:type="dxa"/>
          </w:tcPr>
          <w:p w14:paraId="4B07049F"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These are developer charges and refer to allotments in the 4 Towns Sewer Scheme where owners paid a Pre Construction Levy.  The allotments were within the original designated village zone during the time of sewer scheme introduction.  This does not apply to new subdivision that may occur within the boundaries of the original designated village zone.</w:t>
            </w:r>
          </w:p>
          <w:p w14:paraId="67493408" w14:textId="77777777" w:rsidR="006B40F1" w:rsidRPr="00934BAA" w:rsidRDefault="006B40F1" w:rsidP="00934BAA">
            <w:pPr>
              <w:spacing w:before="56"/>
              <w:rPr>
                <w:rFonts w:ascii="Arial" w:eastAsia="Times New Roman" w:hAnsi="Arial" w:cs="Arial"/>
                <w:sz w:val="24"/>
                <w:szCs w:val="24"/>
                <w:lang w:eastAsia="zh-TW"/>
              </w:rPr>
            </w:pPr>
          </w:p>
        </w:tc>
      </w:tr>
      <w:tr w:rsidR="006B40F1" w:rsidRPr="00CE30DC" w14:paraId="2E5F8825" w14:textId="77777777" w:rsidTr="0080106B">
        <w:tc>
          <w:tcPr>
            <w:tcW w:w="2633" w:type="dxa"/>
          </w:tcPr>
          <w:p w14:paraId="779E61E3"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lastRenderedPageBreak/>
              <w:t>Occupied land not in original scheme</w:t>
            </w:r>
          </w:p>
        </w:tc>
        <w:tc>
          <w:tcPr>
            <w:tcW w:w="6393" w:type="dxa"/>
          </w:tcPr>
          <w:p w14:paraId="121E4591"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These are developer charges and refer to allotments in the 4 Towns Sewer Scheme where owners did not pay a Pre Construction Levy because they were outside the designated village zone during the time when the scheme commenced. </w:t>
            </w:r>
          </w:p>
        </w:tc>
      </w:tr>
      <w:tr w:rsidR="006B40F1" w:rsidRPr="00CE30DC" w14:paraId="3096ACE2" w14:textId="77777777" w:rsidTr="0080106B">
        <w:tc>
          <w:tcPr>
            <w:tcW w:w="2633" w:type="dxa"/>
          </w:tcPr>
          <w:p w14:paraId="21F6BD53"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Pre-construction levy</w:t>
            </w:r>
          </w:p>
        </w:tc>
        <w:tc>
          <w:tcPr>
            <w:tcW w:w="6393" w:type="dxa"/>
          </w:tcPr>
          <w:p w14:paraId="11C9D061"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This is the amount paid by each property owner in the 4 Towns Sewer Scheme to help fund the scheme.  The pre-construction levy was paid annually for a period of 10 years before commencement of construction of the scheme. </w:t>
            </w:r>
          </w:p>
          <w:p w14:paraId="064BC7B3" w14:textId="77777777" w:rsidR="006B40F1" w:rsidRPr="00934BAA" w:rsidRDefault="006B40F1" w:rsidP="00934BAA">
            <w:pPr>
              <w:pStyle w:val="ListParagraph"/>
              <w:numPr>
                <w:ilvl w:val="0"/>
                <w:numId w:val="5"/>
              </w:numPr>
              <w:spacing w:before="56"/>
              <w:rPr>
                <w:rFonts w:ascii="Arial" w:hAnsi="Arial" w:cs="Arial"/>
                <w:sz w:val="24"/>
                <w:szCs w:val="24"/>
              </w:rPr>
            </w:pPr>
            <w:r w:rsidRPr="00934BAA">
              <w:rPr>
                <w:rFonts w:ascii="Arial" w:hAnsi="Arial" w:cs="Arial"/>
                <w:sz w:val="24"/>
                <w:szCs w:val="24"/>
              </w:rPr>
              <w:t xml:space="preserve">Cudal, </w:t>
            </w:r>
            <w:proofErr w:type="gramStart"/>
            <w:r w:rsidRPr="00934BAA">
              <w:rPr>
                <w:rFonts w:ascii="Arial" w:hAnsi="Arial" w:cs="Arial"/>
                <w:sz w:val="24"/>
                <w:szCs w:val="24"/>
              </w:rPr>
              <w:t>Cumnock</w:t>
            </w:r>
            <w:proofErr w:type="gramEnd"/>
            <w:r w:rsidRPr="00934BAA">
              <w:rPr>
                <w:rFonts w:ascii="Arial" w:hAnsi="Arial" w:cs="Arial"/>
                <w:sz w:val="24"/>
                <w:szCs w:val="24"/>
              </w:rPr>
              <w:t xml:space="preserve"> and Yeoval paid the same pre-construction levy annually.</w:t>
            </w:r>
          </w:p>
          <w:p w14:paraId="2438C2D2" w14:textId="77777777" w:rsidR="006B40F1" w:rsidRPr="00934BAA" w:rsidRDefault="006B40F1" w:rsidP="00934BAA">
            <w:pPr>
              <w:pStyle w:val="ListParagraph"/>
              <w:numPr>
                <w:ilvl w:val="0"/>
                <w:numId w:val="5"/>
              </w:numPr>
              <w:spacing w:before="56"/>
              <w:rPr>
                <w:rFonts w:ascii="Arial" w:hAnsi="Arial" w:cs="Arial"/>
                <w:sz w:val="24"/>
                <w:szCs w:val="24"/>
              </w:rPr>
            </w:pPr>
            <w:r w:rsidRPr="00934BAA">
              <w:rPr>
                <w:rFonts w:ascii="Arial" w:hAnsi="Arial" w:cs="Arial"/>
                <w:sz w:val="24"/>
                <w:szCs w:val="24"/>
              </w:rPr>
              <w:t>Manildra paid a reduced levy over a longer period but at a reduced rate.</w:t>
            </w:r>
          </w:p>
        </w:tc>
      </w:tr>
      <w:tr w:rsidR="006B40F1" w:rsidRPr="00CE30DC" w14:paraId="047D5BB2" w14:textId="77777777" w:rsidTr="0080106B">
        <w:tc>
          <w:tcPr>
            <w:tcW w:w="2633" w:type="dxa"/>
          </w:tcPr>
          <w:p w14:paraId="1F733597"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hAnsi="Arial" w:cs="Arial"/>
                <w:i/>
                <w:spacing w:val="1"/>
                <w:sz w:val="24"/>
                <w:szCs w:val="24"/>
              </w:rPr>
              <w:t>P</w:t>
            </w:r>
            <w:r w:rsidRPr="00934BAA">
              <w:rPr>
                <w:rFonts w:ascii="Arial" w:hAnsi="Arial" w:cs="Arial"/>
                <w:i/>
                <w:sz w:val="24"/>
                <w:szCs w:val="24"/>
              </w:rPr>
              <w:t>ressu</w:t>
            </w:r>
            <w:r w:rsidRPr="00934BAA">
              <w:rPr>
                <w:rFonts w:ascii="Arial" w:hAnsi="Arial" w:cs="Arial"/>
                <w:i/>
                <w:spacing w:val="-3"/>
                <w:sz w:val="24"/>
                <w:szCs w:val="24"/>
              </w:rPr>
              <w:t>r</w:t>
            </w:r>
            <w:r w:rsidRPr="00934BAA">
              <w:rPr>
                <w:rFonts w:ascii="Arial" w:hAnsi="Arial" w:cs="Arial"/>
                <w:i/>
                <w:sz w:val="24"/>
                <w:szCs w:val="24"/>
              </w:rPr>
              <w:t>e</w:t>
            </w:r>
            <w:r w:rsidRPr="00934BAA">
              <w:rPr>
                <w:rFonts w:ascii="Arial" w:hAnsi="Arial" w:cs="Arial"/>
                <w:i/>
                <w:spacing w:val="1"/>
                <w:sz w:val="24"/>
                <w:szCs w:val="24"/>
              </w:rPr>
              <w:t xml:space="preserve"> </w:t>
            </w:r>
            <w:r w:rsidRPr="00934BAA">
              <w:rPr>
                <w:rFonts w:ascii="Arial" w:hAnsi="Arial" w:cs="Arial"/>
                <w:i/>
                <w:spacing w:val="-2"/>
                <w:sz w:val="24"/>
                <w:szCs w:val="24"/>
              </w:rPr>
              <w:t>R</w:t>
            </w:r>
            <w:r w:rsidRPr="00934BAA">
              <w:rPr>
                <w:rFonts w:ascii="Arial" w:hAnsi="Arial" w:cs="Arial"/>
                <w:i/>
                <w:sz w:val="24"/>
                <w:szCs w:val="24"/>
              </w:rPr>
              <w:t>e</w:t>
            </w:r>
            <w:r w:rsidRPr="00934BAA">
              <w:rPr>
                <w:rFonts w:ascii="Arial" w:hAnsi="Arial" w:cs="Arial"/>
                <w:i/>
                <w:spacing w:val="1"/>
                <w:sz w:val="24"/>
                <w:szCs w:val="24"/>
              </w:rPr>
              <w:t>t</w:t>
            </w:r>
            <w:r w:rsidRPr="00934BAA">
              <w:rPr>
                <w:rFonts w:ascii="Arial" w:hAnsi="Arial" w:cs="Arial"/>
                <w:i/>
                <w:sz w:val="24"/>
                <w:szCs w:val="24"/>
              </w:rPr>
              <w:t>ic</w:t>
            </w:r>
            <w:r w:rsidRPr="00934BAA">
              <w:rPr>
                <w:rFonts w:ascii="Arial" w:hAnsi="Arial" w:cs="Arial"/>
                <w:i/>
                <w:spacing w:val="-1"/>
                <w:sz w:val="24"/>
                <w:szCs w:val="24"/>
              </w:rPr>
              <w:t>u</w:t>
            </w:r>
            <w:r w:rsidRPr="00934BAA">
              <w:rPr>
                <w:rFonts w:ascii="Arial" w:hAnsi="Arial" w:cs="Arial"/>
                <w:i/>
                <w:sz w:val="24"/>
                <w:szCs w:val="24"/>
              </w:rPr>
              <w:t>lat</w:t>
            </w:r>
            <w:r w:rsidRPr="00934BAA">
              <w:rPr>
                <w:rFonts w:ascii="Arial" w:hAnsi="Arial" w:cs="Arial"/>
                <w:i/>
                <w:spacing w:val="-3"/>
                <w:sz w:val="24"/>
                <w:szCs w:val="24"/>
              </w:rPr>
              <w:t>i</w:t>
            </w:r>
            <w:r w:rsidRPr="00934BAA">
              <w:rPr>
                <w:rFonts w:ascii="Arial" w:hAnsi="Arial" w:cs="Arial"/>
                <w:i/>
                <w:spacing w:val="1"/>
                <w:sz w:val="24"/>
                <w:szCs w:val="24"/>
              </w:rPr>
              <w:t>o</w:t>
            </w:r>
            <w:r w:rsidRPr="00934BAA">
              <w:rPr>
                <w:rFonts w:ascii="Arial" w:hAnsi="Arial" w:cs="Arial"/>
                <w:i/>
                <w:sz w:val="24"/>
                <w:szCs w:val="24"/>
              </w:rPr>
              <w:t>n</w:t>
            </w:r>
            <w:r w:rsidRPr="00934BAA">
              <w:rPr>
                <w:rFonts w:ascii="Arial" w:hAnsi="Arial" w:cs="Arial"/>
                <w:i/>
                <w:spacing w:val="-1"/>
                <w:sz w:val="24"/>
                <w:szCs w:val="24"/>
              </w:rPr>
              <w:t xml:space="preserve"> </w:t>
            </w:r>
            <w:r w:rsidRPr="00934BAA">
              <w:rPr>
                <w:rFonts w:ascii="Arial" w:hAnsi="Arial" w:cs="Arial"/>
                <w:i/>
                <w:sz w:val="24"/>
                <w:szCs w:val="24"/>
              </w:rPr>
              <w:t>S</w:t>
            </w:r>
            <w:r w:rsidRPr="00934BAA">
              <w:rPr>
                <w:rFonts w:ascii="Arial" w:hAnsi="Arial" w:cs="Arial"/>
                <w:i/>
                <w:spacing w:val="-2"/>
                <w:sz w:val="24"/>
                <w:szCs w:val="24"/>
              </w:rPr>
              <w:t>e</w:t>
            </w:r>
            <w:r w:rsidRPr="00934BAA">
              <w:rPr>
                <w:rFonts w:ascii="Arial" w:hAnsi="Arial" w:cs="Arial"/>
                <w:i/>
                <w:sz w:val="24"/>
                <w:szCs w:val="24"/>
              </w:rPr>
              <w:t>w</w:t>
            </w:r>
            <w:r w:rsidRPr="00934BAA">
              <w:rPr>
                <w:rFonts w:ascii="Arial" w:hAnsi="Arial" w:cs="Arial"/>
                <w:i/>
                <w:spacing w:val="-1"/>
                <w:sz w:val="24"/>
                <w:szCs w:val="24"/>
              </w:rPr>
              <w:t>e</w:t>
            </w:r>
            <w:r w:rsidRPr="00934BAA">
              <w:rPr>
                <w:rFonts w:ascii="Arial" w:hAnsi="Arial" w:cs="Arial"/>
                <w:i/>
                <w:sz w:val="24"/>
                <w:szCs w:val="24"/>
              </w:rPr>
              <w:t>r</w:t>
            </w:r>
          </w:p>
        </w:tc>
        <w:tc>
          <w:tcPr>
            <w:tcW w:w="6393" w:type="dxa"/>
          </w:tcPr>
          <w:p w14:paraId="21DBB361"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hAnsi="Arial" w:cs="Arial"/>
                <w:spacing w:val="-1"/>
                <w:sz w:val="24"/>
                <w:szCs w:val="24"/>
              </w:rPr>
              <w:t>N</w:t>
            </w:r>
            <w:r w:rsidRPr="00934BAA">
              <w:rPr>
                <w:rFonts w:ascii="Arial" w:hAnsi="Arial" w:cs="Arial"/>
                <w:sz w:val="24"/>
                <w:szCs w:val="24"/>
              </w:rPr>
              <w:t>e</w:t>
            </w:r>
            <w:r w:rsidRPr="00934BAA">
              <w:rPr>
                <w:rFonts w:ascii="Arial" w:hAnsi="Arial" w:cs="Arial"/>
                <w:spacing w:val="1"/>
                <w:sz w:val="24"/>
                <w:szCs w:val="24"/>
              </w:rPr>
              <w:t>t</w:t>
            </w:r>
            <w:r w:rsidRPr="00934BAA">
              <w:rPr>
                <w:rFonts w:ascii="Arial" w:hAnsi="Arial" w:cs="Arial"/>
                <w:spacing w:val="-2"/>
                <w:sz w:val="24"/>
                <w:szCs w:val="24"/>
              </w:rPr>
              <w:t>w</w:t>
            </w:r>
            <w:r w:rsidRPr="00934BAA">
              <w:rPr>
                <w:rFonts w:ascii="Arial" w:hAnsi="Arial" w:cs="Arial"/>
                <w:spacing w:val="1"/>
                <w:sz w:val="24"/>
                <w:szCs w:val="24"/>
              </w:rPr>
              <w:t>o</w:t>
            </w:r>
            <w:r w:rsidRPr="00934BAA">
              <w:rPr>
                <w:rFonts w:ascii="Arial" w:hAnsi="Arial" w:cs="Arial"/>
                <w:sz w:val="24"/>
                <w:szCs w:val="24"/>
              </w:rPr>
              <w:t>rk p</w:t>
            </w:r>
            <w:r w:rsidRPr="00934BAA">
              <w:rPr>
                <w:rFonts w:ascii="Arial" w:hAnsi="Arial" w:cs="Arial"/>
                <w:spacing w:val="-3"/>
                <w:sz w:val="24"/>
                <w:szCs w:val="24"/>
              </w:rPr>
              <w:t>r</w:t>
            </w:r>
            <w:r w:rsidRPr="00934BAA">
              <w:rPr>
                <w:rFonts w:ascii="Arial" w:hAnsi="Arial" w:cs="Arial"/>
                <w:sz w:val="24"/>
                <w:szCs w:val="24"/>
              </w:rPr>
              <w:t>essure</w:t>
            </w:r>
            <w:r w:rsidRPr="00934BAA">
              <w:rPr>
                <w:rFonts w:ascii="Arial" w:hAnsi="Arial" w:cs="Arial"/>
                <w:spacing w:val="-1"/>
                <w:sz w:val="24"/>
                <w:szCs w:val="24"/>
              </w:rPr>
              <w:t xml:space="preserve"> </w:t>
            </w:r>
            <w:r w:rsidRPr="00934BAA">
              <w:rPr>
                <w:rFonts w:ascii="Arial" w:hAnsi="Arial" w:cs="Arial"/>
                <w:spacing w:val="1"/>
                <w:sz w:val="24"/>
                <w:szCs w:val="24"/>
              </w:rPr>
              <w:t>m</w:t>
            </w:r>
            <w:r w:rsidRPr="00934BAA">
              <w:rPr>
                <w:rFonts w:ascii="Arial" w:hAnsi="Arial" w:cs="Arial"/>
                <w:sz w:val="24"/>
                <w:szCs w:val="24"/>
              </w:rPr>
              <w:t>ai</w:t>
            </w:r>
            <w:r w:rsidRPr="00934BAA">
              <w:rPr>
                <w:rFonts w:ascii="Arial" w:hAnsi="Arial" w:cs="Arial"/>
                <w:spacing w:val="-1"/>
                <w:sz w:val="24"/>
                <w:szCs w:val="24"/>
              </w:rPr>
              <w:t>n</w:t>
            </w:r>
            <w:r w:rsidRPr="00934BAA">
              <w:rPr>
                <w:rFonts w:ascii="Arial" w:hAnsi="Arial" w:cs="Arial"/>
                <w:sz w:val="24"/>
                <w:szCs w:val="24"/>
              </w:rPr>
              <w:t xml:space="preserve">s </w:t>
            </w:r>
            <w:r w:rsidRPr="00934BAA">
              <w:rPr>
                <w:rFonts w:ascii="Arial" w:hAnsi="Arial" w:cs="Arial"/>
                <w:spacing w:val="-2"/>
                <w:sz w:val="24"/>
                <w:szCs w:val="24"/>
              </w:rPr>
              <w:t>l</w:t>
            </w:r>
            <w:r w:rsidRPr="00934BAA">
              <w:rPr>
                <w:rFonts w:ascii="Arial" w:hAnsi="Arial" w:cs="Arial"/>
                <w:spacing w:val="-1"/>
                <w:sz w:val="24"/>
                <w:szCs w:val="24"/>
              </w:rPr>
              <w:t>o</w:t>
            </w:r>
            <w:r w:rsidRPr="00934BAA">
              <w:rPr>
                <w:rFonts w:ascii="Arial" w:hAnsi="Arial" w:cs="Arial"/>
                <w:sz w:val="24"/>
                <w:szCs w:val="24"/>
              </w:rPr>
              <w:t>cat</w:t>
            </w:r>
            <w:r w:rsidRPr="00934BAA">
              <w:rPr>
                <w:rFonts w:ascii="Arial" w:hAnsi="Arial" w:cs="Arial"/>
                <w:spacing w:val="1"/>
                <w:sz w:val="24"/>
                <w:szCs w:val="24"/>
              </w:rPr>
              <w:t>e</w:t>
            </w:r>
            <w:r w:rsidRPr="00934BAA">
              <w:rPr>
                <w:rFonts w:ascii="Arial" w:hAnsi="Arial" w:cs="Arial"/>
                <w:sz w:val="24"/>
                <w:szCs w:val="24"/>
              </w:rPr>
              <w:t>d</w:t>
            </w:r>
            <w:r w:rsidRPr="00934BAA">
              <w:rPr>
                <w:rFonts w:ascii="Arial" w:hAnsi="Arial" w:cs="Arial"/>
                <w:spacing w:val="-3"/>
                <w:sz w:val="24"/>
                <w:szCs w:val="24"/>
              </w:rPr>
              <w:t xml:space="preserve"> </w:t>
            </w:r>
            <w:r w:rsidRPr="00934BAA">
              <w:rPr>
                <w:rFonts w:ascii="Arial" w:hAnsi="Arial" w:cs="Arial"/>
                <w:spacing w:val="1"/>
                <w:sz w:val="24"/>
                <w:szCs w:val="24"/>
              </w:rPr>
              <w:t>o</w:t>
            </w:r>
            <w:r w:rsidRPr="00934BAA">
              <w:rPr>
                <w:rFonts w:ascii="Arial" w:hAnsi="Arial" w:cs="Arial"/>
                <w:spacing w:val="-1"/>
                <w:sz w:val="24"/>
                <w:szCs w:val="24"/>
              </w:rPr>
              <w:t>u</w:t>
            </w:r>
            <w:r w:rsidRPr="00934BAA">
              <w:rPr>
                <w:rFonts w:ascii="Arial" w:hAnsi="Arial" w:cs="Arial"/>
                <w:sz w:val="24"/>
                <w:szCs w:val="24"/>
              </w:rPr>
              <w:t>tside</w:t>
            </w:r>
            <w:r w:rsidRPr="00934BAA">
              <w:rPr>
                <w:rFonts w:ascii="Arial" w:hAnsi="Arial" w:cs="Arial"/>
                <w:spacing w:val="-2"/>
                <w:sz w:val="24"/>
                <w:szCs w:val="24"/>
              </w:rPr>
              <w:t xml:space="preserve"> </w:t>
            </w:r>
            <w:r w:rsidRPr="00934BAA">
              <w:rPr>
                <w:rFonts w:ascii="Arial" w:hAnsi="Arial" w:cs="Arial"/>
                <w:spacing w:val="1"/>
                <w:sz w:val="24"/>
                <w:szCs w:val="24"/>
              </w:rPr>
              <w:t>t</w:t>
            </w:r>
            <w:r w:rsidRPr="00934BAA">
              <w:rPr>
                <w:rFonts w:ascii="Arial" w:hAnsi="Arial" w:cs="Arial"/>
                <w:spacing w:val="-1"/>
                <w:sz w:val="24"/>
                <w:szCs w:val="24"/>
              </w:rPr>
              <w:t>h</w:t>
            </w:r>
            <w:r w:rsidRPr="00934BAA">
              <w:rPr>
                <w:rFonts w:ascii="Arial" w:hAnsi="Arial" w:cs="Arial"/>
                <w:sz w:val="24"/>
                <w:szCs w:val="24"/>
              </w:rPr>
              <w:t>e</w:t>
            </w:r>
            <w:r w:rsidRPr="00934BAA">
              <w:rPr>
                <w:rFonts w:ascii="Arial" w:hAnsi="Arial" w:cs="Arial"/>
                <w:spacing w:val="1"/>
                <w:sz w:val="24"/>
                <w:szCs w:val="24"/>
              </w:rPr>
              <w:t xml:space="preserve"> </w:t>
            </w:r>
            <w:r w:rsidRPr="00934BAA">
              <w:rPr>
                <w:rFonts w:ascii="Arial" w:hAnsi="Arial" w:cs="Arial"/>
                <w:spacing w:val="-1"/>
                <w:sz w:val="24"/>
                <w:szCs w:val="24"/>
              </w:rPr>
              <w:t>p</w:t>
            </w:r>
            <w:r w:rsidRPr="00934BAA">
              <w:rPr>
                <w:rFonts w:ascii="Arial" w:hAnsi="Arial" w:cs="Arial"/>
                <w:spacing w:val="-3"/>
                <w:sz w:val="24"/>
                <w:szCs w:val="24"/>
              </w:rPr>
              <w:t>r</w:t>
            </w:r>
            <w:r w:rsidRPr="00934BAA">
              <w:rPr>
                <w:rFonts w:ascii="Arial" w:hAnsi="Arial" w:cs="Arial"/>
                <w:spacing w:val="1"/>
                <w:sz w:val="24"/>
                <w:szCs w:val="24"/>
              </w:rPr>
              <w:t>o</w:t>
            </w:r>
            <w:r w:rsidRPr="00934BAA">
              <w:rPr>
                <w:rFonts w:ascii="Arial" w:hAnsi="Arial" w:cs="Arial"/>
                <w:spacing w:val="-1"/>
                <w:sz w:val="24"/>
                <w:szCs w:val="24"/>
              </w:rPr>
              <w:t>p</w:t>
            </w:r>
            <w:r w:rsidRPr="00934BAA">
              <w:rPr>
                <w:rFonts w:ascii="Arial" w:hAnsi="Arial" w:cs="Arial"/>
                <w:sz w:val="24"/>
                <w:szCs w:val="24"/>
              </w:rPr>
              <w:t>er</w:t>
            </w:r>
            <w:r w:rsidRPr="00934BAA">
              <w:rPr>
                <w:rFonts w:ascii="Arial" w:hAnsi="Arial" w:cs="Arial"/>
                <w:spacing w:val="-2"/>
                <w:sz w:val="24"/>
                <w:szCs w:val="24"/>
              </w:rPr>
              <w:t>t</w:t>
            </w:r>
            <w:r w:rsidRPr="00934BAA">
              <w:rPr>
                <w:rFonts w:ascii="Arial" w:hAnsi="Arial" w:cs="Arial"/>
                <w:sz w:val="24"/>
                <w:szCs w:val="24"/>
              </w:rPr>
              <w:t>y</w:t>
            </w:r>
            <w:r w:rsidRPr="00934BAA">
              <w:rPr>
                <w:rFonts w:ascii="Arial" w:hAnsi="Arial" w:cs="Arial"/>
                <w:spacing w:val="-1"/>
                <w:sz w:val="24"/>
                <w:szCs w:val="24"/>
              </w:rPr>
              <w:t xml:space="preserve"> b</w:t>
            </w:r>
            <w:r w:rsidRPr="00934BAA">
              <w:rPr>
                <w:rFonts w:ascii="Arial" w:hAnsi="Arial" w:cs="Arial"/>
                <w:spacing w:val="1"/>
                <w:sz w:val="24"/>
                <w:szCs w:val="24"/>
              </w:rPr>
              <w:t>o</w:t>
            </w:r>
            <w:r w:rsidRPr="00934BAA">
              <w:rPr>
                <w:rFonts w:ascii="Arial" w:hAnsi="Arial" w:cs="Arial"/>
                <w:spacing w:val="-1"/>
                <w:sz w:val="24"/>
                <w:szCs w:val="24"/>
              </w:rPr>
              <w:t>und</w:t>
            </w:r>
            <w:r w:rsidRPr="00934BAA">
              <w:rPr>
                <w:rFonts w:ascii="Arial" w:hAnsi="Arial" w:cs="Arial"/>
                <w:sz w:val="24"/>
                <w:szCs w:val="24"/>
              </w:rPr>
              <w:t>ary.</w:t>
            </w:r>
          </w:p>
        </w:tc>
      </w:tr>
      <w:tr w:rsidR="006B40F1" w:rsidRPr="00CE30DC" w14:paraId="4CBFC70F" w14:textId="77777777" w:rsidTr="0080106B">
        <w:tc>
          <w:tcPr>
            <w:tcW w:w="2633" w:type="dxa"/>
          </w:tcPr>
          <w:p w14:paraId="58336BC4"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hAnsi="Arial" w:cs="Arial"/>
                <w:i/>
                <w:spacing w:val="1"/>
                <w:sz w:val="24"/>
                <w:szCs w:val="24"/>
              </w:rPr>
              <w:t>P</w:t>
            </w:r>
            <w:r w:rsidRPr="00934BAA">
              <w:rPr>
                <w:rFonts w:ascii="Arial" w:hAnsi="Arial" w:cs="Arial"/>
                <w:i/>
                <w:sz w:val="24"/>
                <w:szCs w:val="24"/>
              </w:rPr>
              <w:t>r</w:t>
            </w:r>
            <w:r w:rsidRPr="00934BAA">
              <w:rPr>
                <w:rFonts w:ascii="Arial" w:hAnsi="Arial" w:cs="Arial"/>
                <w:i/>
                <w:spacing w:val="1"/>
                <w:sz w:val="24"/>
                <w:szCs w:val="24"/>
              </w:rPr>
              <w:t>o</w:t>
            </w:r>
            <w:r w:rsidRPr="00934BAA">
              <w:rPr>
                <w:rFonts w:ascii="Arial" w:hAnsi="Arial" w:cs="Arial"/>
                <w:i/>
                <w:spacing w:val="-3"/>
                <w:sz w:val="24"/>
                <w:szCs w:val="24"/>
              </w:rPr>
              <w:t>p</w:t>
            </w:r>
            <w:r w:rsidRPr="00934BAA">
              <w:rPr>
                <w:rFonts w:ascii="Arial" w:hAnsi="Arial" w:cs="Arial"/>
                <w:i/>
                <w:sz w:val="24"/>
                <w:szCs w:val="24"/>
              </w:rPr>
              <w:t>erty</w:t>
            </w:r>
            <w:r w:rsidRPr="00934BAA">
              <w:rPr>
                <w:rFonts w:ascii="Arial" w:hAnsi="Arial" w:cs="Arial"/>
                <w:i/>
                <w:spacing w:val="-1"/>
                <w:sz w:val="24"/>
                <w:szCs w:val="24"/>
              </w:rPr>
              <w:t xml:space="preserve"> </w:t>
            </w:r>
            <w:r w:rsidRPr="00934BAA">
              <w:rPr>
                <w:rFonts w:ascii="Arial" w:hAnsi="Arial" w:cs="Arial"/>
                <w:i/>
                <w:spacing w:val="1"/>
                <w:sz w:val="24"/>
                <w:szCs w:val="24"/>
              </w:rPr>
              <w:t>D</w:t>
            </w:r>
            <w:r w:rsidRPr="00934BAA">
              <w:rPr>
                <w:rFonts w:ascii="Arial" w:hAnsi="Arial" w:cs="Arial"/>
                <w:i/>
                <w:sz w:val="24"/>
                <w:szCs w:val="24"/>
              </w:rPr>
              <w:t>i</w:t>
            </w:r>
            <w:r w:rsidRPr="00934BAA">
              <w:rPr>
                <w:rFonts w:ascii="Arial" w:hAnsi="Arial" w:cs="Arial"/>
                <w:i/>
                <w:spacing w:val="-3"/>
                <w:sz w:val="24"/>
                <w:szCs w:val="24"/>
              </w:rPr>
              <w:t>s</w:t>
            </w:r>
            <w:r w:rsidRPr="00934BAA">
              <w:rPr>
                <w:rFonts w:ascii="Arial" w:hAnsi="Arial" w:cs="Arial"/>
                <w:i/>
                <w:sz w:val="24"/>
                <w:szCs w:val="24"/>
              </w:rPr>
              <w:t>ch</w:t>
            </w:r>
            <w:r w:rsidRPr="00934BAA">
              <w:rPr>
                <w:rFonts w:ascii="Arial" w:hAnsi="Arial" w:cs="Arial"/>
                <w:i/>
                <w:spacing w:val="-1"/>
                <w:sz w:val="24"/>
                <w:szCs w:val="24"/>
              </w:rPr>
              <w:t>a</w:t>
            </w:r>
            <w:r w:rsidRPr="00934BAA">
              <w:rPr>
                <w:rFonts w:ascii="Arial" w:hAnsi="Arial" w:cs="Arial"/>
                <w:i/>
                <w:sz w:val="24"/>
                <w:szCs w:val="24"/>
              </w:rPr>
              <w:t>r</w:t>
            </w:r>
            <w:r w:rsidRPr="00934BAA">
              <w:rPr>
                <w:rFonts w:ascii="Arial" w:hAnsi="Arial" w:cs="Arial"/>
                <w:i/>
                <w:spacing w:val="-1"/>
                <w:sz w:val="24"/>
                <w:szCs w:val="24"/>
              </w:rPr>
              <w:t>g</w:t>
            </w:r>
            <w:r w:rsidRPr="00934BAA">
              <w:rPr>
                <w:rFonts w:ascii="Arial" w:hAnsi="Arial" w:cs="Arial"/>
                <w:i/>
                <w:sz w:val="24"/>
                <w:szCs w:val="24"/>
              </w:rPr>
              <w:t>e</w:t>
            </w:r>
            <w:r w:rsidRPr="00934BAA">
              <w:rPr>
                <w:rFonts w:ascii="Arial" w:hAnsi="Arial" w:cs="Arial"/>
                <w:i/>
                <w:spacing w:val="-1"/>
                <w:sz w:val="24"/>
                <w:szCs w:val="24"/>
              </w:rPr>
              <w:t xml:space="preserve"> </w:t>
            </w:r>
            <w:r w:rsidRPr="00934BAA">
              <w:rPr>
                <w:rFonts w:ascii="Arial" w:hAnsi="Arial" w:cs="Arial"/>
                <w:i/>
                <w:spacing w:val="1"/>
                <w:sz w:val="24"/>
                <w:szCs w:val="24"/>
              </w:rPr>
              <w:t>L</w:t>
            </w:r>
            <w:r w:rsidRPr="00934BAA">
              <w:rPr>
                <w:rFonts w:ascii="Arial" w:hAnsi="Arial" w:cs="Arial"/>
                <w:i/>
                <w:sz w:val="24"/>
                <w:szCs w:val="24"/>
              </w:rPr>
              <w:t>i</w:t>
            </w:r>
            <w:r w:rsidRPr="00934BAA">
              <w:rPr>
                <w:rFonts w:ascii="Arial" w:hAnsi="Arial" w:cs="Arial"/>
                <w:i/>
                <w:spacing w:val="-1"/>
                <w:sz w:val="24"/>
                <w:szCs w:val="24"/>
              </w:rPr>
              <w:t>n</w:t>
            </w:r>
            <w:r w:rsidRPr="00934BAA">
              <w:rPr>
                <w:rFonts w:ascii="Arial" w:hAnsi="Arial" w:cs="Arial"/>
                <w:i/>
                <w:sz w:val="24"/>
                <w:szCs w:val="24"/>
              </w:rPr>
              <w:t>e</w:t>
            </w:r>
          </w:p>
        </w:tc>
        <w:tc>
          <w:tcPr>
            <w:tcW w:w="6393" w:type="dxa"/>
          </w:tcPr>
          <w:p w14:paraId="47BA2F92"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hAnsi="Arial" w:cs="Arial"/>
                <w:spacing w:val="1"/>
                <w:sz w:val="24"/>
                <w:szCs w:val="24"/>
              </w:rPr>
              <w:t>P</w:t>
            </w:r>
            <w:r w:rsidRPr="00934BAA">
              <w:rPr>
                <w:rFonts w:ascii="Arial" w:hAnsi="Arial" w:cs="Arial"/>
                <w:sz w:val="24"/>
                <w:szCs w:val="24"/>
              </w:rPr>
              <w:t>i</w:t>
            </w:r>
            <w:r w:rsidRPr="00934BAA">
              <w:rPr>
                <w:rFonts w:ascii="Arial" w:hAnsi="Arial" w:cs="Arial"/>
                <w:spacing w:val="-1"/>
                <w:sz w:val="24"/>
                <w:szCs w:val="24"/>
              </w:rPr>
              <w:t>p</w:t>
            </w:r>
            <w:r w:rsidRPr="00934BAA">
              <w:rPr>
                <w:rFonts w:ascii="Arial" w:hAnsi="Arial" w:cs="Arial"/>
                <w:sz w:val="24"/>
                <w:szCs w:val="24"/>
              </w:rPr>
              <w:t>eli</w:t>
            </w:r>
            <w:r w:rsidRPr="00934BAA">
              <w:rPr>
                <w:rFonts w:ascii="Arial" w:hAnsi="Arial" w:cs="Arial"/>
                <w:spacing w:val="-1"/>
                <w:sz w:val="24"/>
                <w:szCs w:val="24"/>
              </w:rPr>
              <w:t>n</w:t>
            </w:r>
            <w:r w:rsidRPr="00934BAA">
              <w:rPr>
                <w:rFonts w:ascii="Arial" w:hAnsi="Arial" w:cs="Arial"/>
                <w:sz w:val="24"/>
                <w:szCs w:val="24"/>
              </w:rPr>
              <w:t>e</w:t>
            </w:r>
            <w:r w:rsidRPr="00934BAA">
              <w:rPr>
                <w:rFonts w:ascii="Arial" w:hAnsi="Arial" w:cs="Arial"/>
                <w:spacing w:val="1"/>
                <w:sz w:val="24"/>
                <w:szCs w:val="24"/>
              </w:rPr>
              <w:t xml:space="preserve"> </w:t>
            </w:r>
            <w:r w:rsidRPr="00934BAA">
              <w:rPr>
                <w:rFonts w:ascii="Arial" w:hAnsi="Arial" w:cs="Arial"/>
                <w:spacing w:val="-2"/>
                <w:sz w:val="24"/>
                <w:szCs w:val="24"/>
              </w:rPr>
              <w:t>c</w:t>
            </w:r>
            <w:r w:rsidRPr="00934BAA">
              <w:rPr>
                <w:rFonts w:ascii="Arial" w:hAnsi="Arial" w:cs="Arial"/>
                <w:spacing w:val="1"/>
                <w:sz w:val="24"/>
                <w:szCs w:val="24"/>
              </w:rPr>
              <w:t>o</w:t>
            </w:r>
            <w:r w:rsidRPr="00934BAA">
              <w:rPr>
                <w:rFonts w:ascii="Arial" w:hAnsi="Arial" w:cs="Arial"/>
                <w:spacing w:val="-1"/>
                <w:sz w:val="24"/>
                <w:szCs w:val="24"/>
              </w:rPr>
              <w:t>nn</w:t>
            </w:r>
            <w:r w:rsidRPr="00934BAA">
              <w:rPr>
                <w:rFonts w:ascii="Arial" w:hAnsi="Arial" w:cs="Arial"/>
                <w:sz w:val="24"/>
                <w:szCs w:val="24"/>
              </w:rPr>
              <w:t>e</w:t>
            </w:r>
            <w:r w:rsidRPr="00934BAA">
              <w:rPr>
                <w:rFonts w:ascii="Arial" w:hAnsi="Arial" w:cs="Arial"/>
                <w:spacing w:val="-2"/>
                <w:sz w:val="24"/>
                <w:szCs w:val="24"/>
              </w:rPr>
              <w:t>c</w:t>
            </w:r>
            <w:r w:rsidRPr="00934BAA">
              <w:rPr>
                <w:rFonts w:ascii="Arial" w:hAnsi="Arial" w:cs="Arial"/>
                <w:sz w:val="24"/>
                <w:szCs w:val="24"/>
              </w:rPr>
              <w:t>ti</w:t>
            </w:r>
            <w:r w:rsidRPr="00934BAA">
              <w:rPr>
                <w:rFonts w:ascii="Arial" w:hAnsi="Arial" w:cs="Arial"/>
                <w:spacing w:val="-1"/>
                <w:sz w:val="24"/>
                <w:szCs w:val="24"/>
              </w:rPr>
              <w:t>n</w:t>
            </w:r>
            <w:r w:rsidRPr="00934BAA">
              <w:rPr>
                <w:rFonts w:ascii="Arial" w:hAnsi="Arial" w:cs="Arial"/>
                <w:sz w:val="24"/>
                <w:szCs w:val="24"/>
              </w:rPr>
              <w:t>g</w:t>
            </w:r>
            <w:r w:rsidRPr="00934BAA">
              <w:rPr>
                <w:rFonts w:ascii="Arial" w:hAnsi="Arial" w:cs="Arial"/>
                <w:spacing w:val="-1"/>
                <w:sz w:val="24"/>
                <w:szCs w:val="24"/>
              </w:rPr>
              <w:t xml:space="preserve"> </w:t>
            </w:r>
            <w:r w:rsidRPr="00934BAA">
              <w:rPr>
                <w:rFonts w:ascii="Arial" w:hAnsi="Arial" w:cs="Arial"/>
                <w:spacing w:val="1"/>
                <w:sz w:val="24"/>
                <w:szCs w:val="24"/>
              </w:rPr>
              <w:t>t</w:t>
            </w:r>
            <w:r w:rsidRPr="00934BAA">
              <w:rPr>
                <w:rFonts w:ascii="Arial" w:hAnsi="Arial" w:cs="Arial"/>
                <w:spacing w:val="-1"/>
                <w:sz w:val="24"/>
                <w:szCs w:val="24"/>
              </w:rPr>
              <w:t>h</w:t>
            </w:r>
            <w:r w:rsidRPr="00934BAA">
              <w:rPr>
                <w:rFonts w:ascii="Arial" w:hAnsi="Arial" w:cs="Arial"/>
                <w:sz w:val="24"/>
                <w:szCs w:val="24"/>
              </w:rPr>
              <w:t>e</w:t>
            </w:r>
            <w:r w:rsidRPr="00934BAA">
              <w:rPr>
                <w:rFonts w:ascii="Arial" w:hAnsi="Arial" w:cs="Arial"/>
                <w:spacing w:val="1"/>
                <w:sz w:val="24"/>
                <w:szCs w:val="24"/>
              </w:rPr>
              <w:t xml:space="preserve"> </w:t>
            </w:r>
            <w:r w:rsidRPr="00934BAA">
              <w:rPr>
                <w:rFonts w:ascii="Arial" w:hAnsi="Arial" w:cs="Arial"/>
                <w:spacing w:val="-1"/>
                <w:sz w:val="24"/>
                <w:szCs w:val="24"/>
              </w:rPr>
              <w:t>p</w:t>
            </w:r>
            <w:r w:rsidRPr="00934BAA">
              <w:rPr>
                <w:rFonts w:ascii="Arial" w:hAnsi="Arial" w:cs="Arial"/>
                <w:spacing w:val="-3"/>
                <w:sz w:val="24"/>
                <w:szCs w:val="24"/>
              </w:rPr>
              <w:t>r</w:t>
            </w:r>
            <w:r w:rsidRPr="00934BAA">
              <w:rPr>
                <w:rFonts w:ascii="Arial" w:hAnsi="Arial" w:cs="Arial"/>
                <w:spacing w:val="1"/>
                <w:sz w:val="24"/>
                <w:szCs w:val="24"/>
              </w:rPr>
              <w:t>o</w:t>
            </w:r>
            <w:r w:rsidRPr="00934BAA">
              <w:rPr>
                <w:rFonts w:ascii="Arial" w:hAnsi="Arial" w:cs="Arial"/>
                <w:spacing w:val="-1"/>
                <w:sz w:val="24"/>
                <w:szCs w:val="24"/>
              </w:rPr>
              <w:t>p</w:t>
            </w:r>
            <w:r w:rsidRPr="00934BAA">
              <w:rPr>
                <w:rFonts w:ascii="Arial" w:hAnsi="Arial" w:cs="Arial"/>
                <w:sz w:val="24"/>
                <w:szCs w:val="24"/>
              </w:rPr>
              <w:t>er</w:t>
            </w:r>
            <w:r w:rsidRPr="00934BAA">
              <w:rPr>
                <w:rFonts w:ascii="Arial" w:hAnsi="Arial" w:cs="Arial"/>
                <w:spacing w:val="-2"/>
                <w:sz w:val="24"/>
                <w:szCs w:val="24"/>
              </w:rPr>
              <w:t>t</w:t>
            </w:r>
            <w:r w:rsidRPr="00934BAA">
              <w:rPr>
                <w:rFonts w:ascii="Arial" w:hAnsi="Arial" w:cs="Arial"/>
                <w:sz w:val="24"/>
                <w:szCs w:val="24"/>
              </w:rPr>
              <w:t>y</w:t>
            </w:r>
            <w:r w:rsidRPr="00934BAA">
              <w:rPr>
                <w:rFonts w:ascii="Arial" w:hAnsi="Arial" w:cs="Arial"/>
                <w:spacing w:val="1"/>
                <w:sz w:val="24"/>
                <w:szCs w:val="24"/>
              </w:rPr>
              <w:t xml:space="preserve"> </w:t>
            </w:r>
            <w:r w:rsidRPr="00934BAA">
              <w:rPr>
                <w:rFonts w:ascii="Arial" w:hAnsi="Arial" w:cs="Arial"/>
                <w:sz w:val="24"/>
                <w:szCs w:val="24"/>
              </w:rPr>
              <w:t>b</w:t>
            </w:r>
            <w:r w:rsidRPr="00934BAA">
              <w:rPr>
                <w:rFonts w:ascii="Arial" w:hAnsi="Arial" w:cs="Arial"/>
                <w:spacing w:val="1"/>
                <w:sz w:val="24"/>
                <w:szCs w:val="24"/>
              </w:rPr>
              <w:t>o</w:t>
            </w:r>
            <w:r w:rsidRPr="00934BAA">
              <w:rPr>
                <w:rFonts w:ascii="Arial" w:hAnsi="Arial" w:cs="Arial"/>
                <w:spacing w:val="-1"/>
                <w:sz w:val="24"/>
                <w:szCs w:val="24"/>
              </w:rPr>
              <w:t>und</w:t>
            </w:r>
            <w:r w:rsidRPr="00934BAA">
              <w:rPr>
                <w:rFonts w:ascii="Arial" w:hAnsi="Arial" w:cs="Arial"/>
                <w:sz w:val="24"/>
                <w:szCs w:val="24"/>
              </w:rPr>
              <w:t>a</w:t>
            </w:r>
            <w:r w:rsidRPr="00934BAA">
              <w:rPr>
                <w:rFonts w:ascii="Arial" w:hAnsi="Arial" w:cs="Arial"/>
                <w:spacing w:val="-3"/>
                <w:sz w:val="24"/>
                <w:szCs w:val="24"/>
              </w:rPr>
              <w:t>r</w:t>
            </w:r>
            <w:r w:rsidRPr="00934BAA">
              <w:rPr>
                <w:rFonts w:ascii="Arial" w:hAnsi="Arial" w:cs="Arial"/>
                <w:sz w:val="24"/>
                <w:szCs w:val="24"/>
              </w:rPr>
              <w:t>y</w:t>
            </w:r>
            <w:r w:rsidRPr="00934BAA">
              <w:rPr>
                <w:rFonts w:ascii="Arial" w:hAnsi="Arial" w:cs="Arial"/>
                <w:spacing w:val="1"/>
                <w:sz w:val="24"/>
                <w:szCs w:val="24"/>
              </w:rPr>
              <w:t xml:space="preserve"> </w:t>
            </w:r>
            <w:r w:rsidRPr="00934BAA">
              <w:rPr>
                <w:rFonts w:ascii="Arial" w:hAnsi="Arial" w:cs="Arial"/>
                <w:sz w:val="24"/>
                <w:szCs w:val="24"/>
              </w:rPr>
              <w:t>kit to</w:t>
            </w:r>
            <w:r w:rsidRPr="00934BAA">
              <w:rPr>
                <w:rFonts w:ascii="Arial" w:hAnsi="Arial" w:cs="Arial"/>
                <w:spacing w:val="3"/>
                <w:sz w:val="24"/>
                <w:szCs w:val="24"/>
              </w:rPr>
              <w:t xml:space="preserve"> </w:t>
            </w:r>
            <w:r w:rsidRPr="00934BAA">
              <w:rPr>
                <w:rFonts w:ascii="Arial" w:hAnsi="Arial" w:cs="Arial"/>
                <w:sz w:val="24"/>
                <w:szCs w:val="24"/>
              </w:rPr>
              <w:t>the</w:t>
            </w:r>
            <w:r w:rsidRPr="00934BAA">
              <w:rPr>
                <w:rFonts w:ascii="Arial" w:hAnsi="Arial" w:cs="Arial"/>
                <w:spacing w:val="-2"/>
                <w:sz w:val="24"/>
                <w:szCs w:val="24"/>
              </w:rPr>
              <w:t xml:space="preserve"> </w:t>
            </w:r>
            <w:r w:rsidRPr="00934BAA">
              <w:rPr>
                <w:rFonts w:ascii="Arial" w:hAnsi="Arial" w:cs="Arial"/>
                <w:spacing w:val="1"/>
                <w:sz w:val="24"/>
                <w:szCs w:val="24"/>
              </w:rPr>
              <w:t>P</w:t>
            </w:r>
            <w:r w:rsidRPr="00934BAA">
              <w:rPr>
                <w:rFonts w:ascii="Arial" w:hAnsi="Arial" w:cs="Arial"/>
                <w:sz w:val="24"/>
                <w:szCs w:val="24"/>
              </w:rPr>
              <w:t>SU.</w:t>
            </w:r>
          </w:p>
        </w:tc>
      </w:tr>
      <w:tr w:rsidR="006B40F1" w:rsidRPr="00CE30DC" w14:paraId="3F1686B1" w14:textId="77777777" w:rsidTr="0080106B">
        <w:tc>
          <w:tcPr>
            <w:tcW w:w="2633" w:type="dxa"/>
          </w:tcPr>
          <w:p w14:paraId="74446E2D" w14:textId="77777777" w:rsidR="006B40F1" w:rsidRPr="00934BAA" w:rsidRDefault="006B40F1" w:rsidP="00934BAA">
            <w:pPr>
              <w:spacing w:before="56"/>
              <w:rPr>
                <w:rFonts w:ascii="Arial" w:eastAsia="Times New Roman" w:hAnsi="Arial" w:cs="Arial"/>
                <w:i/>
                <w:sz w:val="24"/>
                <w:szCs w:val="24"/>
                <w:lang w:eastAsia="zh-TW"/>
              </w:rPr>
            </w:pPr>
          </w:p>
        </w:tc>
        <w:tc>
          <w:tcPr>
            <w:tcW w:w="6393" w:type="dxa"/>
          </w:tcPr>
          <w:p w14:paraId="0043AB7D" w14:textId="77777777" w:rsidR="006B40F1" w:rsidRPr="00934BAA" w:rsidRDefault="006B40F1" w:rsidP="00934BAA">
            <w:pPr>
              <w:spacing w:before="56"/>
              <w:rPr>
                <w:rFonts w:ascii="Arial" w:eastAsia="Times New Roman" w:hAnsi="Arial" w:cs="Arial"/>
                <w:sz w:val="24"/>
                <w:szCs w:val="24"/>
                <w:lang w:eastAsia="zh-TW"/>
              </w:rPr>
            </w:pPr>
          </w:p>
        </w:tc>
      </w:tr>
      <w:tr w:rsidR="006B40F1" w:rsidRPr="00CE30DC" w14:paraId="0C1A2CBE" w14:textId="77777777" w:rsidTr="0080106B">
        <w:tc>
          <w:tcPr>
            <w:tcW w:w="2633" w:type="dxa"/>
          </w:tcPr>
          <w:p w14:paraId="5E3A1B8D"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Sewer main extensions</w:t>
            </w:r>
          </w:p>
        </w:tc>
        <w:tc>
          <w:tcPr>
            <w:tcW w:w="6393" w:type="dxa"/>
          </w:tcPr>
          <w:p w14:paraId="763FE3FC"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Sewer mains are extended to service a previously unserviced area within the village zone/general residential area.</w:t>
            </w:r>
          </w:p>
        </w:tc>
      </w:tr>
      <w:tr w:rsidR="006B40F1" w:rsidRPr="00CE30DC" w14:paraId="1417CB70" w14:textId="77777777" w:rsidTr="0080106B">
        <w:tc>
          <w:tcPr>
            <w:tcW w:w="2633" w:type="dxa"/>
          </w:tcPr>
          <w:p w14:paraId="6333219B"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Sewer connection</w:t>
            </w:r>
          </w:p>
        </w:tc>
        <w:tc>
          <w:tcPr>
            <w:tcW w:w="6393" w:type="dxa"/>
          </w:tcPr>
          <w:p w14:paraId="3B9D1412"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A sewer connection connects the property to Council’s sewer asset.</w:t>
            </w:r>
          </w:p>
        </w:tc>
      </w:tr>
      <w:tr w:rsidR="006B40F1" w:rsidRPr="00CE30DC" w14:paraId="47B66830" w14:textId="77777777" w:rsidTr="0080106B">
        <w:tc>
          <w:tcPr>
            <w:tcW w:w="2633" w:type="dxa"/>
          </w:tcPr>
          <w:p w14:paraId="6FE43371"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Vacant Land</w:t>
            </w:r>
          </w:p>
        </w:tc>
        <w:tc>
          <w:tcPr>
            <w:tcW w:w="6393" w:type="dxa"/>
          </w:tcPr>
          <w:p w14:paraId="20967941"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Land that is unoccupied by a building (residential or commercial)</w:t>
            </w:r>
          </w:p>
        </w:tc>
      </w:tr>
      <w:tr w:rsidR="006B40F1" w:rsidRPr="00CE30DC" w14:paraId="51CCF7BA" w14:textId="77777777" w:rsidTr="0080106B">
        <w:tc>
          <w:tcPr>
            <w:tcW w:w="2633" w:type="dxa"/>
          </w:tcPr>
          <w:p w14:paraId="3BC7CE68"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Vacant land sewer rates</w:t>
            </w:r>
          </w:p>
        </w:tc>
        <w:tc>
          <w:tcPr>
            <w:tcW w:w="6393" w:type="dxa"/>
          </w:tcPr>
          <w:p w14:paraId="7B4644DE"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Rates that are paid on a vacant block of land that must connect to sewer if required under the LEP. </w:t>
            </w:r>
          </w:p>
        </w:tc>
      </w:tr>
      <w:tr w:rsidR="006B40F1" w:rsidRPr="00CE30DC" w14:paraId="33CDB4D1" w14:textId="77777777" w:rsidTr="0080106B">
        <w:trPr>
          <w:trHeight w:val="680"/>
        </w:trPr>
        <w:tc>
          <w:tcPr>
            <w:tcW w:w="2633" w:type="dxa"/>
          </w:tcPr>
          <w:p w14:paraId="3F4876CF"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Vacant land not in Original Scheme</w:t>
            </w:r>
          </w:p>
        </w:tc>
        <w:tc>
          <w:tcPr>
            <w:tcW w:w="6393" w:type="dxa"/>
          </w:tcPr>
          <w:p w14:paraId="5A02ADAD"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Synonymous with </w:t>
            </w:r>
            <w:r w:rsidRPr="00934BAA">
              <w:rPr>
                <w:rFonts w:ascii="Arial" w:eastAsia="Times New Roman" w:hAnsi="Arial" w:cs="Arial"/>
                <w:i/>
                <w:sz w:val="24"/>
                <w:szCs w:val="24"/>
                <w:lang w:eastAsia="zh-TW"/>
              </w:rPr>
              <w:t>unoccupied land not in the Original Scheme.</w:t>
            </w:r>
            <w:r w:rsidRPr="00934BAA">
              <w:rPr>
                <w:rFonts w:ascii="Arial" w:eastAsia="Times New Roman" w:hAnsi="Arial" w:cs="Arial"/>
                <w:sz w:val="24"/>
                <w:szCs w:val="24"/>
                <w:lang w:eastAsia="zh-TW"/>
              </w:rPr>
              <w:t xml:space="preserve"> This refers to land that was outside the boundaries Original 4 Towns Sewer Scheme at the start of the scheme </w:t>
            </w:r>
          </w:p>
        </w:tc>
      </w:tr>
      <w:tr w:rsidR="006B40F1" w:rsidRPr="00CE30DC" w14:paraId="7E13334A" w14:textId="77777777" w:rsidTr="0080106B">
        <w:tc>
          <w:tcPr>
            <w:tcW w:w="2633" w:type="dxa"/>
          </w:tcPr>
          <w:p w14:paraId="759E9023"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Vacant land in Original Scheme</w:t>
            </w:r>
          </w:p>
        </w:tc>
        <w:tc>
          <w:tcPr>
            <w:tcW w:w="6393" w:type="dxa"/>
          </w:tcPr>
          <w:p w14:paraId="5F0C833A"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Synonymous with </w:t>
            </w:r>
            <w:r w:rsidRPr="00934BAA">
              <w:rPr>
                <w:rFonts w:ascii="Arial" w:eastAsia="Times New Roman" w:hAnsi="Arial" w:cs="Arial"/>
                <w:i/>
                <w:sz w:val="24"/>
                <w:szCs w:val="24"/>
                <w:lang w:eastAsia="zh-TW"/>
              </w:rPr>
              <w:t>unoccupied land the in Original Scheme.</w:t>
            </w:r>
            <w:r w:rsidRPr="00934BAA">
              <w:rPr>
                <w:rFonts w:ascii="Arial" w:eastAsia="Times New Roman" w:hAnsi="Arial" w:cs="Arial"/>
                <w:sz w:val="24"/>
                <w:szCs w:val="24"/>
                <w:lang w:eastAsia="zh-TW"/>
              </w:rPr>
              <w:t xml:space="preserve"> This refers to land that was within the boundaries Original 4 Towns Sewer Scheme at the start of the scheme </w:t>
            </w:r>
          </w:p>
        </w:tc>
      </w:tr>
      <w:tr w:rsidR="006B40F1" w:rsidRPr="00CE30DC" w14:paraId="2887BE50" w14:textId="77777777" w:rsidTr="0080106B">
        <w:tc>
          <w:tcPr>
            <w:tcW w:w="2633" w:type="dxa"/>
          </w:tcPr>
          <w:p w14:paraId="41A39B50"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Vacant land pre-construction levy</w:t>
            </w:r>
          </w:p>
        </w:tc>
        <w:tc>
          <w:tcPr>
            <w:tcW w:w="6393" w:type="dxa"/>
          </w:tcPr>
          <w:p w14:paraId="3C8A2899"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This is the levy paid for vacant allotments within the boundaries of original scheme (refer to </w:t>
            </w:r>
            <w:r w:rsidRPr="00934BAA">
              <w:rPr>
                <w:rFonts w:ascii="Arial" w:eastAsia="Times New Roman" w:hAnsi="Arial" w:cs="Arial"/>
                <w:sz w:val="24"/>
                <w:szCs w:val="24"/>
                <w:lang w:eastAsia="zh-TW"/>
              </w:rPr>
              <w:fldChar w:fldCharType="begin"/>
            </w:r>
            <w:r w:rsidRPr="00934BAA">
              <w:rPr>
                <w:rFonts w:ascii="Arial" w:eastAsia="Times New Roman" w:hAnsi="Arial" w:cs="Arial"/>
                <w:sz w:val="24"/>
                <w:szCs w:val="24"/>
                <w:lang w:eastAsia="zh-TW"/>
              </w:rPr>
              <w:instrText xml:space="preserve"> REF _Ref355164311 \h  \* MERGEFORMAT </w:instrText>
            </w:r>
            <w:r w:rsidRPr="00934BAA">
              <w:rPr>
                <w:rFonts w:ascii="Arial" w:eastAsia="Times New Roman" w:hAnsi="Arial" w:cs="Arial"/>
                <w:sz w:val="24"/>
                <w:szCs w:val="24"/>
                <w:lang w:eastAsia="zh-TW"/>
              </w:rPr>
            </w:r>
            <w:r w:rsidRPr="00934BAA">
              <w:rPr>
                <w:rFonts w:ascii="Arial" w:eastAsia="Times New Roman" w:hAnsi="Arial" w:cs="Arial"/>
                <w:sz w:val="24"/>
                <w:szCs w:val="24"/>
                <w:lang w:eastAsia="zh-TW"/>
              </w:rPr>
              <w:fldChar w:fldCharType="separate"/>
            </w:r>
            <w:r w:rsidRPr="00934BAA">
              <w:rPr>
                <w:rFonts w:ascii="Arial" w:eastAsia="Times New Roman" w:hAnsi="Arial" w:cs="Arial"/>
                <w:bCs/>
                <w:sz w:val="24"/>
                <w:szCs w:val="24"/>
                <w:lang w:eastAsia="zh-TW"/>
              </w:rPr>
              <w:t>Appendix A</w:t>
            </w:r>
            <w:r w:rsidRPr="00934BAA">
              <w:rPr>
                <w:rFonts w:ascii="Arial" w:eastAsia="Times New Roman" w:hAnsi="Arial" w:cs="Arial"/>
                <w:sz w:val="24"/>
                <w:szCs w:val="24"/>
                <w:lang w:eastAsia="zh-TW"/>
              </w:rPr>
              <w:fldChar w:fldCharType="end"/>
            </w:r>
            <w:r w:rsidRPr="00934BAA">
              <w:rPr>
                <w:rFonts w:ascii="Arial" w:eastAsia="Times New Roman" w:hAnsi="Arial" w:cs="Arial"/>
                <w:sz w:val="24"/>
                <w:szCs w:val="24"/>
                <w:lang w:eastAsia="zh-TW"/>
              </w:rPr>
              <w:t xml:space="preserve"> for relevant documents).  Property owners who have paid the levy, which was approximately half the full pre-construction levy, would only have to pay a “catch up” levy for a sewer connection.   </w:t>
            </w:r>
          </w:p>
          <w:p w14:paraId="1B445BF0"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Cudal was the only town which was not involved in Vacant land pre-construction levy, which meant that full head works cost would apply for any existing allotments in </w:t>
            </w:r>
            <w:r w:rsidRPr="00934BAA">
              <w:rPr>
                <w:rFonts w:ascii="Arial" w:eastAsia="Times New Roman" w:hAnsi="Arial" w:cs="Arial"/>
                <w:sz w:val="24"/>
                <w:szCs w:val="24"/>
                <w:lang w:eastAsia="zh-TW"/>
              </w:rPr>
              <w:lastRenderedPageBreak/>
              <w:t>the Original Scheme.  The applicable fees and charges are stipulated in this document.</w:t>
            </w:r>
          </w:p>
        </w:tc>
      </w:tr>
      <w:tr w:rsidR="006B40F1" w:rsidRPr="00CE30DC" w14:paraId="757A1890" w14:textId="77777777" w:rsidTr="0080106B">
        <w:tc>
          <w:tcPr>
            <w:tcW w:w="2633" w:type="dxa"/>
          </w:tcPr>
          <w:p w14:paraId="7A9CB868"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lastRenderedPageBreak/>
              <w:t>Vacant land “catch up” fee</w:t>
            </w:r>
          </w:p>
        </w:tc>
        <w:tc>
          <w:tcPr>
            <w:tcW w:w="6393" w:type="dxa"/>
          </w:tcPr>
          <w:p w14:paraId="695B7A92" w14:textId="73CE96B6"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The vacant land “catch up” fee is the applicable developer charge on an allotment in the original scheme of the 4 Town Sewer Scheme whereby the owner had paid the full vacant land pre-construction levy.  This would apply to residents in Manildra, </w:t>
            </w:r>
            <w:proofErr w:type="gramStart"/>
            <w:r w:rsidRPr="00934BAA">
              <w:rPr>
                <w:rFonts w:ascii="Arial" w:eastAsia="Times New Roman" w:hAnsi="Arial" w:cs="Arial"/>
                <w:sz w:val="24"/>
                <w:szCs w:val="24"/>
                <w:lang w:eastAsia="zh-TW"/>
              </w:rPr>
              <w:t>Cumnock</w:t>
            </w:r>
            <w:proofErr w:type="gramEnd"/>
            <w:r w:rsidRPr="00934BAA">
              <w:rPr>
                <w:rFonts w:ascii="Arial" w:eastAsia="Times New Roman" w:hAnsi="Arial" w:cs="Arial"/>
                <w:sz w:val="24"/>
                <w:szCs w:val="24"/>
                <w:lang w:eastAsia="zh-TW"/>
              </w:rPr>
              <w:t xml:space="preserve"> and Yeoval.</w:t>
            </w:r>
            <w:r w:rsidR="006979A3">
              <w:rPr>
                <w:rFonts w:ascii="Arial" w:eastAsia="Times New Roman" w:hAnsi="Arial" w:cs="Arial"/>
                <w:sz w:val="24"/>
                <w:szCs w:val="24"/>
                <w:lang w:eastAsia="zh-TW"/>
              </w:rPr>
              <w:t xml:space="preserve"> </w:t>
            </w:r>
            <w:r w:rsidRPr="00934BAA">
              <w:rPr>
                <w:rFonts w:ascii="Arial" w:eastAsia="Times New Roman" w:hAnsi="Arial" w:cs="Arial"/>
                <w:sz w:val="24"/>
                <w:szCs w:val="24"/>
                <w:lang w:eastAsia="zh-TW"/>
              </w:rPr>
              <w:t xml:space="preserve">It will not apply for residents in Cudal as owners of allotments in the original scheme had not paid vacant land pre-construction levy. </w:t>
            </w:r>
          </w:p>
        </w:tc>
      </w:tr>
      <w:tr w:rsidR="006B40F1" w:rsidRPr="00CE30DC" w14:paraId="2798E35F" w14:textId="77777777" w:rsidTr="0080106B">
        <w:tc>
          <w:tcPr>
            <w:tcW w:w="2633" w:type="dxa"/>
          </w:tcPr>
          <w:p w14:paraId="680D513C" w14:textId="77777777" w:rsidR="006B40F1" w:rsidRPr="00934BAA" w:rsidRDefault="006B40F1" w:rsidP="00934BAA">
            <w:pPr>
              <w:spacing w:before="56"/>
              <w:rPr>
                <w:rFonts w:ascii="Arial" w:eastAsia="Times New Roman" w:hAnsi="Arial" w:cs="Arial"/>
                <w:i/>
                <w:sz w:val="24"/>
                <w:szCs w:val="24"/>
                <w:lang w:eastAsia="zh-TW"/>
              </w:rPr>
            </w:pPr>
            <w:r w:rsidRPr="00934BAA">
              <w:rPr>
                <w:rFonts w:ascii="Arial" w:eastAsia="Times New Roman" w:hAnsi="Arial" w:cs="Arial"/>
                <w:i/>
                <w:sz w:val="24"/>
                <w:szCs w:val="24"/>
                <w:lang w:eastAsia="zh-TW"/>
              </w:rPr>
              <w:t>Industrial use</w:t>
            </w:r>
          </w:p>
        </w:tc>
        <w:tc>
          <w:tcPr>
            <w:tcW w:w="6393" w:type="dxa"/>
          </w:tcPr>
          <w:p w14:paraId="61F24DA0" w14:textId="77777777" w:rsidR="006B40F1" w:rsidRPr="00934BAA" w:rsidRDefault="006B40F1" w:rsidP="00934BAA">
            <w:pPr>
              <w:spacing w:before="56"/>
              <w:rPr>
                <w:rFonts w:ascii="Arial" w:eastAsia="Times New Roman" w:hAnsi="Arial" w:cs="Arial"/>
                <w:sz w:val="24"/>
                <w:szCs w:val="24"/>
                <w:lang w:eastAsia="zh-TW"/>
              </w:rPr>
            </w:pPr>
            <w:r w:rsidRPr="00934BAA">
              <w:rPr>
                <w:rFonts w:ascii="Arial" w:eastAsia="Times New Roman" w:hAnsi="Arial" w:cs="Arial"/>
                <w:sz w:val="24"/>
                <w:szCs w:val="24"/>
                <w:lang w:eastAsia="zh-TW"/>
              </w:rPr>
              <w:t>Business for commercial gain.</w:t>
            </w:r>
          </w:p>
        </w:tc>
      </w:tr>
    </w:tbl>
    <w:p w14:paraId="079870B0" w14:textId="77777777" w:rsidR="00200EA9" w:rsidRPr="00445F76" w:rsidRDefault="00200EA9" w:rsidP="00602AA7">
      <w:pPr>
        <w:rPr>
          <w:rFonts w:ascii="Arial" w:hAnsi="Arial" w:cs="Arial"/>
          <w:sz w:val="24"/>
          <w:szCs w:val="24"/>
        </w:rPr>
      </w:pPr>
    </w:p>
    <w:p w14:paraId="7E27D6F7" w14:textId="77777777" w:rsidR="00B36C6F" w:rsidRDefault="00B36C6F" w:rsidP="00B36C6F">
      <w:pPr>
        <w:pStyle w:val="Heading1"/>
        <w:ind w:left="993" w:hanging="633"/>
        <w:rPr>
          <w:lang w:val="en-AU"/>
        </w:rPr>
      </w:pPr>
      <w:r w:rsidRPr="00445F76">
        <w:rPr>
          <w:lang w:val="en-AU"/>
        </w:rPr>
        <w:t>Responsibilities</w:t>
      </w:r>
    </w:p>
    <w:p w14:paraId="0A3232A4" w14:textId="77777777" w:rsidR="00047FB5" w:rsidRDefault="00047FB5" w:rsidP="00D840E4">
      <w:pPr>
        <w:pStyle w:val="Heading2"/>
        <w:numPr>
          <w:ilvl w:val="1"/>
          <w:numId w:val="1"/>
        </w:numPr>
      </w:pPr>
      <w:r w:rsidRPr="00047FB5">
        <w:t>General Manager</w:t>
      </w:r>
    </w:p>
    <w:p w14:paraId="42CD8177" w14:textId="52A93EB3" w:rsidR="00D840E4" w:rsidRPr="00934BAA" w:rsidRDefault="006B40F1" w:rsidP="00D840E4">
      <w:pPr>
        <w:rPr>
          <w:rFonts w:ascii="Arial" w:hAnsi="Arial" w:cs="Arial"/>
          <w:sz w:val="24"/>
          <w:szCs w:val="24"/>
        </w:rPr>
      </w:pPr>
      <w:r w:rsidRPr="00934BAA">
        <w:rPr>
          <w:rFonts w:ascii="Arial" w:eastAsia="Times New Roman" w:hAnsi="Arial" w:cs="Arial"/>
          <w:sz w:val="24"/>
          <w:szCs w:val="24"/>
          <w:lang w:eastAsia="zh-TW"/>
        </w:rPr>
        <w:t>The General Manager is responsible for the overall control and implementation of the Cabonne Sewage Scheme.</w:t>
      </w:r>
    </w:p>
    <w:p w14:paraId="60EC7B6F" w14:textId="6C3B0511" w:rsidR="00047FB5" w:rsidRDefault="00A2486A" w:rsidP="00D840E4">
      <w:pPr>
        <w:pStyle w:val="Heading2"/>
        <w:numPr>
          <w:ilvl w:val="1"/>
          <w:numId w:val="1"/>
        </w:numPr>
      </w:pPr>
      <w:r>
        <w:t>Deputy General Managers</w:t>
      </w:r>
      <w:r w:rsidR="006B40F1">
        <w:t xml:space="preserve"> and Department Leaders</w:t>
      </w:r>
    </w:p>
    <w:p w14:paraId="576DE046" w14:textId="77777777" w:rsidR="006B40F1" w:rsidRPr="00934BAA" w:rsidRDefault="006B40F1" w:rsidP="006B40F1">
      <w:pPr>
        <w:spacing w:after="0" w:line="240" w:lineRule="auto"/>
        <w:jc w:val="both"/>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Deputy General Managers and Department Leaders are responsible for the control of the policy and procedures within their area of responsibility. </w:t>
      </w:r>
    </w:p>
    <w:p w14:paraId="07AFA7F1" w14:textId="77777777" w:rsidR="00B36C6F" w:rsidRDefault="00B95ABA" w:rsidP="00B95ABA">
      <w:pPr>
        <w:pStyle w:val="Heading1"/>
        <w:ind w:left="993" w:hanging="633"/>
        <w:rPr>
          <w:lang w:val="en-AU"/>
        </w:rPr>
      </w:pPr>
      <w:r w:rsidRPr="00445F76">
        <w:rPr>
          <w:lang w:val="en-AU"/>
        </w:rPr>
        <w:t>Related Documents</w:t>
      </w:r>
    </w:p>
    <w:tbl>
      <w:tblPr>
        <w:tblStyle w:val="TableGrid"/>
        <w:tblW w:w="0" w:type="auto"/>
        <w:tblBorders>
          <w:top w:val="single" w:sz="4" w:space="0" w:color="22462E"/>
          <w:left w:val="single" w:sz="4" w:space="0" w:color="22462E"/>
          <w:bottom w:val="single" w:sz="4" w:space="0" w:color="22462E"/>
          <w:right w:val="single" w:sz="4" w:space="0" w:color="22462E"/>
          <w:insideH w:val="single" w:sz="6" w:space="0" w:color="22462E"/>
          <w:insideV w:val="single" w:sz="6" w:space="0" w:color="22462E"/>
        </w:tblBorders>
        <w:tblLook w:val="04A0" w:firstRow="1" w:lastRow="0" w:firstColumn="1" w:lastColumn="0" w:noHBand="0" w:noVBand="1"/>
      </w:tblPr>
      <w:tblGrid>
        <w:gridCol w:w="7195"/>
        <w:gridCol w:w="1821"/>
      </w:tblGrid>
      <w:tr w:rsidR="00D840E4" w14:paraId="7C63380C" w14:textId="77777777" w:rsidTr="006B40F1">
        <w:trPr>
          <w:trHeight w:val="567"/>
        </w:trPr>
        <w:tc>
          <w:tcPr>
            <w:tcW w:w="7195" w:type="dxa"/>
            <w:shd w:val="clear" w:color="auto" w:fill="5A895A"/>
            <w:vAlign w:val="center"/>
          </w:tcPr>
          <w:p w14:paraId="0CA2EE97" w14:textId="77777777" w:rsidR="00D840E4" w:rsidRPr="00D840E4" w:rsidRDefault="00D840E4" w:rsidP="00D840E4">
            <w:pPr>
              <w:rPr>
                <w:rFonts w:ascii="Arial" w:hAnsi="Arial" w:cs="Arial"/>
                <w:b/>
                <w:color w:val="FFFFFF" w:themeColor="background1"/>
                <w:sz w:val="24"/>
                <w:szCs w:val="24"/>
              </w:rPr>
            </w:pPr>
            <w:r w:rsidRPr="00D840E4">
              <w:rPr>
                <w:rFonts w:ascii="Arial" w:hAnsi="Arial" w:cs="Arial"/>
                <w:b/>
                <w:color w:val="FFFFFF" w:themeColor="background1"/>
                <w:sz w:val="24"/>
                <w:szCs w:val="24"/>
              </w:rPr>
              <w:t>Document Name</w:t>
            </w:r>
          </w:p>
        </w:tc>
        <w:tc>
          <w:tcPr>
            <w:tcW w:w="1821" w:type="dxa"/>
            <w:shd w:val="clear" w:color="auto" w:fill="5A895A"/>
            <w:vAlign w:val="center"/>
          </w:tcPr>
          <w:p w14:paraId="61A7C5FC" w14:textId="7B816B02" w:rsidR="00D840E4" w:rsidRPr="00D840E4" w:rsidRDefault="00D840E4" w:rsidP="00D840E4">
            <w:pPr>
              <w:rPr>
                <w:rFonts w:ascii="Arial" w:hAnsi="Arial" w:cs="Arial"/>
                <w:b/>
                <w:color w:val="FFFFFF" w:themeColor="background1"/>
                <w:sz w:val="24"/>
                <w:szCs w:val="24"/>
              </w:rPr>
            </w:pPr>
            <w:r w:rsidRPr="00D840E4">
              <w:rPr>
                <w:rFonts w:ascii="Arial" w:hAnsi="Arial" w:cs="Arial"/>
                <w:b/>
                <w:color w:val="FFFFFF" w:themeColor="background1"/>
                <w:sz w:val="24"/>
                <w:szCs w:val="24"/>
              </w:rPr>
              <w:t xml:space="preserve">Document </w:t>
            </w:r>
            <w:r w:rsidR="006B40F1">
              <w:rPr>
                <w:rFonts w:ascii="Arial" w:hAnsi="Arial" w:cs="Arial"/>
                <w:b/>
                <w:color w:val="FFFFFF" w:themeColor="background1"/>
                <w:sz w:val="24"/>
                <w:szCs w:val="24"/>
              </w:rPr>
              <w:t>ID</w:t>
            </w:r>
          </w:p>
        </w:tc>
      </w:tr>
      <w:tr w:rsidR="006B40F1" w14:paraId="496AC590" w14:textId="77777777" w:rsidTr="009D0AB9">
        <w:trPr>
          <w:trHeight w:val="567"/>
        </w:trPr>
        <w:tc>
          <w:tcPr>
            <w:tcW w:w="7195" w:type="dxa"/>
          </w:tcPr>
          <w:p w14:paraId="056A2CF5" w14:textId="19D42949" w:rsidR="006B40F1" w:rsidRPr="00934BAA" w:rsidRDefault="006B40F1" w:rsidP="00D840E4">
            <w:pPr>
              <w:rPr>
                <w:rFonts w:ascii="Arial" w:hAnsi="Arial" w:cs="Arial"/>
                <w:sz w:val="24"/>
                <w:szCs w:val="24"/>
              </w:rPr>
            </w:pPr>
            <w:r w:rsidRPr="00934BAA">
              <w:rPr>
                <w:rFonts w:ascii="Arial" w:eastAsia="Times New Roman" w:hAnsi="Arial" w:cs="Arial"/>
                <w:sz w:val="24"/>
                <w:szCs w:val="24"/>
                <w:highlight w:val="white"/>
                <w:lang w:eastAsia="zh-TW"/>
              </w:rPr>
              <w:t>Cabonne Pressure Sewer Guidelines</w:t>
            </w:r>
          </w:p>
        </w:tc>
        <w:tc>
          <w:tcPr>
            <w:tcW w:w="1821" w:type="dxa"/>
          </w:tcPr>
          <w:p w14:paraId="554B6B93" w14:textId="7B408BD7" w:rsidR="006B40F1" w:rsidRPr="00934BAA" w:rsidRDefault="006B40F1" w:rsidP="00D840E4">
            <w:pPr>
              <w:rPr>
                <w:rFonts w:ascii="Arial" w:hAnsi="Arial" w:cs="Arial"/>
                <w:sz w:val="24"/>
                <w:szCs w:val="24"/>
              </w:rPr>
            </w:pPr>
            <w:r w:rsidRPr="00934BAA">
              <w:rPr>
                <w:rFonts w:ascii="Arial" w:eastAsia="Times New Roman" w:hAnsi="Arial" w:cs="Arial"/>
                <w:sz w:val="24"/>
                <w:szCs w:val="24"/>
                <w:lang w:eastAsia="zh-TW"/>
              </w:rPr>
              <w:t>484160</w:t>
            </w:r>
          </w:p>
        </w:tc>
      </w:tr>
      <w:tr w:rsidR="006B40F1" w14:paraId="02C386D5" w14:textId="77777777" w:rsidTr="009D76C7">
        <w:trPr>
          <w:trHeight w:val="567"/>
        </w:trPr>
        <w:tc>
          <w:tcPr>
            <w:tcW w:w="7195" w:type="dxa"/>
          </w:tcPr>
          <w:p w14:paraId="7E8CD05F" w14:textId="505917EF" w:rsidR="006B40F1" w:rsidRPr="00934BAA" w:rsidRDefault="006B40F1" w:rsidP="006B40F1">
            <w:pPr>
              <w:rPr>
                <w:rFonts w:ascii="Arial" w:hAnsi="Arial" w:cs="Arial"/>
                <w:sz w:val="24"/>
                <w:szCs w:val="24"/>
              </w:rPr>
            </w:pPr>
            <w:r w:rsidRPr="00934BAA">
              <w:rPr>
                <w:rFonts w:ascii="Arial" w:eastAsia="Times New Roman" w:hAnsi="Arial" w:cs="Arial"/>
                <w:sz w:val="24"/>
                <w:szCs w:val="24"/>
                <w:highlight w:val="white"/>
                <w:lang w:eastAsia="zh-TW"/>
              </w:rPr>
              <w:t>Liquid Trade Waste Policy</w:t>
            </w:r>
          </w:p>
        </w:tc>
        <w:tc>
          <w:tcPr>
            <w:tcW w:w="1821" w:type="dxa"/>
          </w:tcPr>
          <w:p w14:paraId="7B22D7F3" w14:textId="3A6597C6" w:rsidR="006B40F1" w:rsidRPr="00934BAA" w:rsidRDefault="006B40F1" w:rsidP="006B40F1">
            <w:pPr>
              <w:rPr>
                <w:rFonts w:ascii="Arial" w:hAnsi="Arial" w:cs="Arial"/>
                <w:sz w:val="24"/>
                <w:szCs w:val="24"/>
              </w:rPr>
            </w:pPr>
            <w:r w:rsidRPr="00934BAA">
              <w:rPr>
                <w:rFonts w:ascii="Arial" w:eastAsia="Times New Roman" w:hAnsi="Arial" w:cs="Arial"/>
                <w:sz w:val="24"/>
                <w:szCs w:val="24"/>
                <w:lang w:eastAsia="zh-TW"/>
              </w:rPr>
              <w:t>936249</w:t>
            </w:r>
          </w:p>
        </w:tc>
      </w:tr>
      <w:tr w:rsidR="006B40F1" w14:paraId="534163FE" w14:textId="77777777" w:rsidTr="009D76C7">
        <w:trPr>
          <w:trHeight w:val="567"/>
        </w:trPr>
        <w:tc>
          <w:tcPr>
            <w:tcW w:w="7195" w:type="dxa"/>
          </w:tcPr>
          <w:p w14:paraId="164C138C" w14:textId="4D4B6F38" w:rsidR="006B40F1" w:rsidRPr="00934BAA" w:rsidRDefault="006B40F1" w:rsidP="006B40F1">
            <w:pPr>
              <w:rPr>
                <w:rFonts w:ascii="Arial" w:hAnsi="Arial" w:cs="Arial"/>
                <w:sz w:val="24"/>
                <w:szCs w:val="24"/>
              </w:rPr>
            </w:pPr>
            <w:r w:rsidRPr="00934BAA">
              <w:rPr>
                <w:rFonts w:ascii="Arial" w:eastAsia="Times New Roman" w:hAnsi="Arial" w:cs="Arial"/>
                <w:sz w:val="24"/>
                <w:szCs w:val="24"/>
                <w:lang w:eastAsia="zh-TW"/>
              </w:rPr>
              <w:t>Request for Reduction in Water and/or Sewerage Consumption Costs Policy</w:t>
            </w:r>
          </w:p>
        </w:tc>
        <w:tc>
          <w:tcPr>
            <w:tcW w:w="1821" w:type="dxa"/>
          </w:tcPr>
          <w:p w14:paraId="7F96B241" w14:textId="4D0F7405" w:rsidR="006B40F1" w:rsidRPr="00934BAA" w:rsidRDefault="006B40F1" w:rsidP="006B40F1">
            <w:pPr>
              <w:rPr>
                <w:rFonts w:ascii="Arial" w:hAnsi="Arial" w:cs="Arial"/>
                <w:sz w:val="24"/>
                <w:szCs w:val="24"/>
              </w:rPr>
            </w:pPr>
            <w:r w:rsidRPr="00934BAA">
              <w:rPr>
                <w:rFonts w:ascii="Arial" w:eastAsia="Times New Roman" w:hAnsi="Arial" w:cs="Arial"/>
                <w:sz w:val="24"/>
                <w:szCs w:val="24"/>
                <w:highlight w:val="white"/>
                <w:lang w:eastAsia="zh-TW"/>
              </w:rPr>
              <w:t>1012465</w:t>
            </w:r>
          </w:p>
        </w:tc>
      </w:tr>
      <w:tr w:rsidR="006B40F1" w14:paraId="351F2579" w14:textId="77777777" w:rsidTr="009D76C7">
        <w:trPr>
          <w:trHeight w:val="567"/>
        </w:trPr>
        <w:tc>
          <w:tcPr>
            <w:tcW w:w="7195" w:type="dxa"/>
          </w:tcPr>
          <w:p w14:paraId="51788814" w14:textId="693C6B95" w:rsidR="006B40F1" w:rsidRPr="00934BAA" w:rsidRDefault="006B40F1" w:rsidP="006B40F1">
            <w:pPr>
              <w:rPr>
                <w:rFonts w:ascii="Arial" w:hAnsi="Arial" w:cs="Arial"/>
                <w:sz w:val="24"/>
                <w:szCs w:val="24"/>
              </w:rPr>
            </w:pPr>
            <w:r w:rsidRPr="00934BAA">
              <w:rPr>
                <w:rFonts w:ascii="Arial" w:eastAsia="Times New Roman" w:hAnsi="Arial" w:cs="Arial"/>
                <w:sz w:val="24"/>
                <w:szCs w:val="24"/>
                <w:lang w:eastAsia="zh-TW"/>
              </w:rPr>
              <w:t>Loans – Sewerage Connection Policy</w:t>
            </w:r>
          </w:p>
        </w:tc>
        <w:tc>
          <w:tcPr>
            <w:tcW w:w="1821" w:type="dxa"/>
          </w:tcPr>
          <w:p w14:paraId="18093ABD" w14:textId="414CC9CC" w:rsidR="006B40F1" w:rsidRPr="00934BAA" w:rsidRDefault="006B40F1" w:rsidP="006B40F1">
            <w:pPr>
              <w:rPr>
                <w:rFonts w:ascii="Arial" w:hAnsi="Arial" w:cs="Arial"/>
                <w:sz w:val="24"/>
                <w:szCs w:val="24"/>
              </w:rPr>
            </w:pPr>
            <w:r w:rsidRPr="00934BAA">
              <w:rPr>
                <w:rFonts w:ascii="Arial" w:eastAsia="Times New Roman" w:hAnsi="Arial" w:cs="Arial"/>
                <w:sz w:val="24"/>
                <w:szCs w:val="24"/>
                <w:highlight w:val="white"/>
                <w:lang w:eastAsia="zh-TW"/>
              </w:rPr>
              <w:t>931358</w:t>
            </w:r>
          </w:p>
        </w:tc>
      </w:tr>
    </w:tbl>
    <w:p w14:paraId="2029F304" w14:textId="77777777" w:rsidR="00602AA7" w:rsidRPr="00445F76" w:rsidRDefault="00602AA7" w:rsidP="00602AA7">
      <w:pPr>
        <w:rPr>
          <w:rFonts w:ascii="Arial" w:hAnsi="Arial" w:cs="Arial"/>
          <w:sz w:val="24"/>
          <w:szCs w:val="24"/>
        </w:rPr>
      </w:pPr>
    </w:p>
    <w:p w14:paraId="045CA1CB" w14:textId="1D2EDD26" w:rsidR="00B95ABA" w:rsidRDefault="00B95ABA" w:rsidP="00B95ABA">
      <w:pPr>
        <w:pStyle w:val="Heading1"/>
        <w:ind w:left="993" w:hanging="633"/>
        <w:rPr>
          <w:lang w:val="en-AU"/>
        </w:rPr>
      </w:pPr>
      <w:r w:rsidRPr="00445F76">
        <w:rPr>
          <w:lang w:val="en-AU"/>
        </w:rPr>
        <w:t>Policy Statement</w:t>
      </w:r>
    </w:p>
    <w:p w14:paraId="75B0E236" w14:textId="77777777" w:rsidR="006B40F1" w:rsidRPr="00956778" w:rsidRDefault="006B40F1" w:rsidP="006B40F1">
      <w:pPr>
        <w:keepNext/>
        <w:keepLines/>
        <w:spacing w:before="120" w:after="0"/>
        <w:jc w:val="both"/>
        <w:outlineLvl w:val="0"/>
        <w:rPr>
          <w:rFonts w:ascii="Arial" w:eastAsia="Times New Roman" w:hAnsi="Arial" w:cs="Arial"/>
          <w:b/>
          <w:bCs/>
          <w:color w:val="385623" w:themeColor="accent6" w:themeShade="80"/>
          <w:sz w:val="28"/>
          <w:szCs w:val="28"/>
          <w:lang w:eastAsia="zh-TW"/>
        </w:rPr>
      </w:pPr>
      <w:r w:rsidRPr="00956778">
        <w:rPr>
          <w:rFonts w:ascii="Arial" w:eastAsia="Times New Roman" w:hAnsi="Arial" w:cs="Arial"/>
          <w:b/>
          <w:bCs/>
          <w:color w:val="385623" w:themeColor="accent6" w:themeShade="80"/>
          <w:sz w:val="28"/>
          <w:szCs w:val="28"/>
          <w:lang w:eastAsia="zh-TW"/>
        </w:rPr>
        <w:t>Table of Contents</w:t>
      </w:r>
    </w:p>
    <w:p w14:paraId="1DE332DF" w14:textId="77777777" w:rsidR="006B40F1" w:rsidRPr="00934BAA" w:rsidRDefault="006B40F1" w:rsidP="006B40F1">
      <w:pPr>
        <w:pStyle w:val="TOC1"/>
        <w:tabs>
          <w:tab w:val="right" w:leader="dot" w:pos="9016"/>
        </w:tabs>
        <w:rPr>
          <w:rFonts w:ascii="Arial" w:hAnsi="Arial" w:cs="Arial"/>
          <w:noProof/>
          <w:sz w:val="24"/>
          <w:szCs w:val="24"/>
        </w:rPr>
      </w:pPr>
      <w:r w:rsidRPr="00934BAA">
        <w:rPr>
          <w:rFonts w:ascii="Arial" w:eastAsia="Times New Roman" w:hAnsi="Arial" w:cs="Arial"/>
          <w:bCs/>
          <w:sz w:val="24"/>
          <w:szCs w:val="24"/>
          <w:highlight w:val="yellow"/>
          <w:lang w:eastAsia="zh-TW"/>
        </w:rPr>
        <w:fldChar w:fldCharType="begin"/>
      </w:r>
      <w:r w:rsidRPr="00934BAA">
        <w:rPr>
          <w:rFonts w:ascii="Arial" w:eastAsia="Times New Roman" w:hAnsi="Arial" w:cs="Arial"/>
          <w:bCs/>
          <w:sz w:val="24"/>
          <w:szCs w:val="24"/>
          <w:highlight w:val="yellow"/>
          <w:lang w:eastAsia="zh-TW"/>
        </w:rPr>
        <w:instrText xml:space="preserve"> TOC \h \z \t "Heading 2,1" </w:instrText>
      </w:r>
      <w:r w:rsidRPr="00934BAA">
        <w:rPr>
          <w:rFonts w:ascii="Arial" w:eastAsia="Times New Roman" w:hAnsi="Arial" w:cs="Arial"/>
          <w:bCs/>
          <w:sz w:val="24"/>
          <w:szCs w:val="24"/>
          <w:highlight w:val="yellow"/>
          <w:lang w:eastAsia="zh-TW"/>
        </w:rPr>
        <w:fldChar w:fldCharType="separate"/>
      </w:r>
      <w:hyperlink w:anchor="_Toc63781917" w:history="1">
        <w:r w:rsidRPr="00934BAA">
          <w:rPr>
            <w:rStyle w:val="Hyperlink"/>
            <w:rFonts w:ascii="Arial" w:hAnsi="Arial" w:cs="Arial"/>
            <w:noProof/>
            <w:sz w:val="24"/>
            <w:szCs w:val="24"/>
          </w:rPr>
          <w:t>11.1 Overview</w:t>
        </w:r>
        <w:r w:rsidRPr="00934BAA">
          <w:rPr>
            <w:rFonts w:ascii="Arial" w:hAnsi="Arial" w:cs="Arial"/>
            <w:noProof/>
            <w:webHidden/>
            <w:sz w:val="24"/>
            <w:szCs w:val="24"/>
          </w:rPr>
          <w:tab/>
        </w:r>
        <w:r w:rsidRPr="00934BAA">
          <w:rPr>
            <w:rFonts w:ascii="Arial" w:hAnsi="Arial" w:cs="Arial"/>
            <w:noProof/>
            <w:webHidden/>
            <w:sz w:val="24"/>
            <w:szCs w:val="24"/>
          </w:rPr>
          <w:fldChar w:fldCharType="begin"/>
        </w:r>
        <w:r w:rsidRPr="00934BAA">
          <w:rPr>
            <w:rFonts w:ascii="Arial" w:hAnsi="Arial" w:cs="Arial"/>
            <w:noProof/>
            <w:webHidden/>
            <w:sz w:val="24"/>
            <w:szCs w:val="24"/>
          </w:rPr>
          <w:instrText xml:space="preserve"> PAGEREF _Toc63781917 \h </w:instrText>
        </w:r>
        <w:r w:rsidRPr="00934BAA">
          <w:rPr>
            <w:rFonts w:ascii="Arial" w:hAnsi="Arial" w:cs="Arial"/>
            <w:noProof/>
            <w:webHidden/>
            <w:sz w:val="24"/>
            <w:szCs w:val="24"/>
          </w:rPr>
        </w:r>
        <w:r w:rsidRPr="00934BAA">
          <w:rPr>
            <w:rFonts w:ascii="Arial" w:hAnsi="Arial" w:cs="Arial"/>
            <w:noProof/>
            <w:webHidden/>
            <w:sz w:val="24"/>
            <w:szCs w:val="24"/>
          </w:rPr>
          <w:fldChar w:fldCharType="separate"/>
        </w:r>
        <w:r w:rsidRPr="00934BAA">
          <w:rPr>
            <w:rFonts w:ascii="Arial" w:hAnsi="Arial" w:cs="Arial"/>
            <w:noProof/>
            <w:webHidden/>
            <w:sz w:val="24"/>
            <w:szCs w:val="24"/>
          </w:rPr>
          <w:t>6</w:t>
        </w:r>
        <w:r w:rsidRPr="00934BAA">
          <w:rPr>
            <w:rFonts w:ascii="Arial" w:hAnsi="Arial" w:cs="Arial"/>
            <w:noProof/>
            <w:webHidden/>
            <w:sz w:val="24"/>
            <w:szCs w:val="24"/>
          </w:rPr>
          <w:fldChar w:fldCharType="end"/>
        </w:r>
      </w:hyperlink>
    </w:p>
    <w:p w14:paraId="3023553A" w14:textId="77777777" w:rsidR="006B40F1" w:rsidRPr="00934BAA" w:rsidRDefault="00B2771F" w:rsidP="006B40F1">
      <w:pPr>
        <w:pStyle w:val="TOC1"/>
        <w:tabs>
          <w:tab w:val="right" w:leader="dot" w:pos="9016"/>
        </w:tabs>
        <w:rPr>
          <w:rFonts w:ascii="Arial" w:hAnsi="Arial" w:cs="Arial"/>
          <w:noProof/>
          <w:sz w:val="24"/>
          <w:szCs w:val="24"/>
        </w:rPr>
      </w:pPr>
      <w:hyperlink w:anchor="_Toc63781918" w:history="1">
        <w:r w:rsidR="006B40F1" w:rsidRPr="00934BAA">
          <w:rPr>
            <w:rStyle w:val="Hyperlink"/>
            <w:rFonts w:ascii="Arial" w:hAnsi="Arial" w:cs="Arial"/>
            <w:noProof/>
            <w:sz w:val="24"/>
            <w:szCs w:val="24"/>
          </w:rPr>
          <w:t>11.2 Sewer Mains Extensions</w:t>
        </w:r>
        <w:r w:rsidR="006B40F1" w:rsidRPr="00934BAA">
          <w:rPr>
            <w:rFonts w:ascii="Arial" w:hAnsi="Arial" w:cs="Arial"/>
            <w:noProof/>
            <w:webHidden/>
            <w:sz w:val="24"/>
            <w:szCs w:val="24"/>
          </w:rPr>
          <w:tab/>
        </w:r>
        <w:r w:rsidR="006B40F1" w:rsidRPr="00934BAA">
          <w:rPr>
            <w:rFonts w:ascii="Arial" w:hAnsi="Arial" w:cs="Arial"/>
            <w:noProof/>
            <w:webHidden/>
            <w:sz w:val="24"/>
            <w:szCs w:val="24"/>
          </w:rPr>
          <w:fldChar w:fldCharType="begin"/>
        </w:r>
        <w:r w:rsidR="006B40F1" w:rsidRPr="00934BAA">
          <w:rPr>
            <w:rFonts w:ascii="Arial" w:hAnsi="Arial" w:cs="Arial"/>
            <w:noProof/>
            <w:webHidden/>
            <w:sz w:val="24"/>
            <w:szCs w:val="24"/>
          </w:rPr>
          <w:instrText xml:space="preserve"> PAGEREF _Toc63781918 \h </w:instrText>
        </w:r>
        <w:r w:rsidR="006B40F1" w:rsidRPr="00934BAA">
          <w:rPr>
            <w:rFonts w:ascii="Arial" w:hAnsi="Arial" w:cs="Arial"/>
            <w:noProof/>
            <w:webHidden/>
            <w:sz w:val="24"/>
            <w:szCs w:val="24"/>
          </w:rPr>
        </w:r>
        <w:r w:rsidR="006B40F1" w:rsidRPr="00934BAA">
          <w:rPr>
            <w:rFonts w:ascii="Arial" w:hAnsi="Arial" w:cs="Arial"/>
            <w:noProof/>
            <w:webHidden/>
            <w:sz w:val="24"/>
            <w:szCs w:val="24"/>
          </w:rPr>
          <w:fldChar w:fldCharType="separate"/>
        </w:r>
        <w:r w:rsidR="006B40F1" w:rsidRPr="00934BAA">
          <w:rPr>
            <w:rFonts w:ascii="Arial" w:hAnsi="Arial" w:cs="Arial"/>
            <w:noProof/>
            <w:webHidden/>
            <w:sz w:val="24"/>
            <w:szCs w:val="24"/>
          </w:rPr>
          <w:t>6</w:t>
        </w:r>
        <w:r w:rsidR="006B40F1" w:rsidRPr="00934BAA">
          <w:rPr>
            <w:rFonts w:ascii="Arial" w:hAnsi="Arial" w:cs="Arial"/>
            <w:noProof/>
            <w:webHidden/>
            <w:sz w:val="24"/>
            <w:szCs w:val="24"/>
          </w:rPr>
          <w:fldChar w:fldCharType="end"/>
        </w:r>
      </w:hyperlink>
    </w:p>
    <w:p w14:paraId="56895F18" w14:textId="77777777" w:rsidR="006B40F1" w:rsidRPr="00934BAA" w:rsidRDefault="00B2771F" w:rsidP="006B40F1">
      <w:pPr>
        <w:pStyle w:val="TOC1"/>
        <w:tabs>
          <w:tab w:val="right" w:leader="dot" w:pos="9016"/>
        </w:tabs>
        <w:rPr>
          <w:rFonts w:ascii="Arial" w:hAnsi="Arial" w:cs="Arial"/>
          <w:noProof/>
          <w:sz w:val="24"/>
          <w:szCs w:val="24"/>
        </w:rPr>
      </w:pPr>
      <w:hyperlink w:anchor="_Toc63782841" w:history="1">
        <w:r w:rsidR="006B40F1" w:rsidRPr="00934BAA">
          <w:rPr>
            <w:rStyle w:val="Hyperlink"/>
            <w:rFonts w:ascii="Arial" w:hAnsi="Arial" w:cs="Arial"/>
            <w:noProof/>
            <w:sz w:val="24"/>
            <w:szCs w:val="24"/>
          </w:rPr>
          <w:t>11.3 Connections</w:t>
        </w:r>
        <w:r w:rsidR="006B40F1" w:rsidRPr="00934BAA">
          <w:rPr>
            <w:rFonts w:ascii="Arial" w:hAnsi="Arial" w:cs="Arial"/>
            <w:noProof/>
            <w:webHidden/>
            <w:sz w:val="24"/>
            <w:szCs w:val="24"/>
          </w:rPr>
          <w:tab/>
        </w:r>
        <w:r w:rsidR="006B40F1" w:rsidRPr="00934BAA">
          <w:rPr>
            <w:rFonts w:ascii="Arial" w:hAnsi="Arial" w:cs="Arial"/>
            <w:noProof/>
            <w:webHidden/>
            <w:sz w:val="24"/>
            <w:szCs w:val="24"/>
          </w:rPr>
          <w:fldChar w:fldCharType="begin"/>
        </w:r>
        <w:r w:rsidR="006B40F1" w:rsidRPr="00934BAA">
          <w:rPr>
            <w:rFonts w:ascii="Arial" w:hAnsi="Arial" w:cs="Arial"/>
            <w:noProof/>
            <w:webHidden/>
            <w:sz w:val="24"/>
            <w:szCs w:val="24"/>
          </w:rPr>
          <w:instrText xml:space="preserve"> PAGEREF _Toc63782841 \h </w:instrText>
        </w:r>
        <w:r w:rsidR="006B40F1" w:rsidRPr="00934BAA">
          <w:rPr>
            <w:rFonts w:ascii="Arial" w:hAnsi="Arial" w:cs="Arial"/>
            <w:noProof/>
            <w:webHidden/>
            <w:sz w:val="24"/>
            <w:szCs w:val="24"/>
          </w:rPr>
        </w:r>
        <w:r w:rsidR="006B40F1" w:rsidRPr="00934BAA">
          <w:rPr>
            <w:rFonts w:ascii="Arial" w:hAnsi="Arial" w:cs="Arial"/>
            <w:noProof/>
            <w:webHidden/>
            <w:sz w:val="24"/>
            <w:szCs w:val="24"/>
          </w:rPr>
          <w:fldChar w:fldCharType="separate"/>
        </w:r>
        <w:r w:rsidR="006B40F1" w:rsidRPr="00934BAA">
          <w:rPr>
            <w:rFonts w:ascii="Arial" w:hAnsi="Arial" w:cs="Arial"/>
            <w:noProof/>
            <w:webHidden/>
            <w:sz w:val="24"/>
            <w:szCs w:val="24"/>
          </w:rPr>
          <w:t>7</w:t>
        </w:r>
        <w:r w:rsidR="006B40F1" w:rsidRPr="00934BAA">
          <w:rPr>
            <w:rFonts w:ascii="Arial" w:hAnsi="Arial" w:cs="Arial"/>
            <w:noProof/>
            <w:webHidden/>
            <w:sz w:val="24"/>
            <w:szCs w:val="24"/>
          </w:rPr>
          <w:fldChar w:fldCharType="end"/>
        </w:r>
      </w:hyperlink>
    </w:p>
    <w:p w14:paraId="6F12116E" w14:textId="77777777" w:rsidR="006B40F1" w:rsidRPr="00934BAA" w:rsidRDefault="00B2771F" w:rsidP="006B40F1">
      <w:pPr>
        <w:pStyle w:val="TOC1"/>
        <w:tabs>
          <w:tab w:val="right" w:leader="dot" w:pos="9016"/>
        </w:tabs>
        <w:rPr>
          <w:rFonts w:ascii="Arial" w:hAnsi="Arial" w:cs="Arial"/>
          <w:noProof/>
          <w:sz w:val="24"/>
          <w:szCs w:val="24"/>
        </w:rPr>
      </w:pPr>
      <w:hyperlink w:anchor="_Toc63782842" w:history="1">
        <w:r w:rsidR="006B40F1" w:rsidRPr="00934BAA">
          <w:rPr>
            <w:rStyle w:val="Hyperlink"/>
            <w:rFonts w:ascii="Arial" w:hAnsi="Arial" w:cs="Arial"/>
            <w:noProof/>
            <w:sz w:val="24"/>
            <w:szCs w:val="24"/>
          </w:rPr>
          <w:t>11.4 Ownership and Maintenance Responsibilities</w:t>
        </w:r>
        <w:r w:rsidR="006B40F1" w:rsidRPr="00934BAA">
          <w:rPr>
            <w:rFonts w:ascii="Arial" w:hAnsi="Arial" w:cs="Arial"/>
            <w:noProof/>
            <w:webHidden/>
            <w:sz w:val="24"/>
            <w:szCs w:val="24"/>
          </w:rPr>
          <w:tab/>
        </w:r>
        <w:r w:rsidR="006B40F1" w:rsidRPr="00934BAA">
          <w:rPr>
            <w:rFonts w:ascii="Arial" w:hAnsi="Arial" w:cs="Arial"/>
            <w:noProof/>
            <w:webHidden/>
            <w:sz w:val="24"/>
            <w:szCs w:val="24"/>
          </w:rPr>
          <w:fldChar w:fldCharType="begin"/>
        </w:r>
        <w:r w:rsidR="006B40F1" w:rsidRPr="00934BAA">
          <w:rPr>
            <w:rFonts w:ascii="Arial" w:hAnsi="Arial" w:cs="Arial"/>
            <w:noProof/>
            <w:webHidden/>
            <w:sz w:val="24"/>
            <w:szCs w:val="24"/>
          </w:rPr>
          <w:instrText xml:space="preserve"> PAGEREF _Toc63782842 \h </w:instrText>
        </w:r>
        <w:r w:rsidR="006B40F1" w:rsidRPr="00934BAA">
          <w:rPr>
            <w:rFonts w:ascii="Arial" w:hAnsi="Arial" w:cs="Arial"/>
            <w:noProof/>
            <w:webHidden/>
            <w:sz w:val="24"/>
            <w:szCs w:val="24"/>
          </w:rPr>
        </w:r>
        <w:r w:rsidR="006B40F1" w:rsidRPr="00934BAA">
          <w:rPr>
            <w:rFonts w:ascii="Arial" w:hAnsi="Arial" w:cs="Arial"/>
            <w:noProof/>
            <w:webHidden/>
            <w:sz w:val="24"/>
            <w:szCs w:val="24"/>
          </w:rPr>
          <w:fldChar w:fldCharType="separate"/>
        </w:r>
        <w:r w:rsidR="006B40F1" w:rsidRPr="00934BAA">
          <w:rPr>
            <w:rFonts w:ascii="Arial" w:hAnsi="Arial" w:cs="Arial"/>
            <w:noProof/>
            <w:webHidden/>
            <w:sz w:val="24"/>
            <w:szCs w:val="24"/>
          </w:rPr>
          <w:t>8</w:t>
        </w:r>
        <w:r w:rsidR="006B40F1" w:rsidRPr="00934BAA">
          <w:rPr>
            <w:rFonts w:ascii="Arial" w:hAnsi="Arial" w:cs="Arial"/>
            <w:noProof/>
            <w:webHidden/>
            <w:sz w:val="24"/>
            <w:szCs w:val="24"/>
          </w:rPr>
          <w:fldChar w:fldCharType="end"/>
        </w:r>
      </w:hyperlink>
    </w:p>
    <w:p w14:paraId="23339084" w14:textId="77777777" w:rsidR="006B40F1" w:rsidRPr="00934BAA" w:rsidRDefault="00B2771F" w:rsidP="006B40F1">
      <w:pPr>
        <w:pStyle w:val="TOC1"/>
        <w:tabs>
          <w:tab w:val="right" w:leader="dot" w:pos="9016"/>
        </w:tabs>
        <w:rPr>
          <w:rFonts w:ascii="Arial" w:hAnsi="Arial" w:cs="Arial"/>
          <w:noProof/>
          <w:sz w:val="24"/>
          <w:szCs w:val="24"/>
        </w:rPr>
      </w:pPr>
      <w:hyperlink w:anchor="_Toc63782843" w:history="1">
        <w:r w:rsidR="006B40F1" w:rsidRPr="00934BAA">
          <w:rPr>
            <w:rStyle w:val="Hyperlink"/>
            <w:rFonts w:ascii="Arial" w:hAnsi="Arial" w:cs="Arial"/>
            <w:noProof/>
            <w:sz w:val="24"/>
            <w:szCs w:val="24"/>
          </w:rPr>
          <w:t>Gravity Systems</w:t>
        </w:r>
        <w:r w:rsidR="006B40F1" w:rsidRPr="00934BAA">
          <w:rPr>
            <w:rFonts w:ascii="Arial" w:hAnsi="Arial" w:cs="Arial"/>
            <w:noProof/>
            <w:webHidden/>
            <w:sz w:val="24"/>
            <w:szCs w:val="24"/>
          </w:rPr>
          <w:tab/>
        </w:r>
        <w:r w:rsidR="006B40F1" w:rsidRPr="00934BAA">
          <w:rPr>
            <w:rFonts w:ascii="Arial" w:hAnsi="Arial" w:cs="Arial"/>
            <w:noProof/>
            <w:webHidden/>
            <w:sz w:val="24"/>
            <w:szCs w:val="24"/>
          </w:rPr>
          <w:fldChar w:fldCharType="begin"/>
        </w:r>
        <w:r w:rsidR="006B40F1" w:rsidRPr="00934BAA">
          <w:rPr>
            <w:rFonts w:ascii="Arial" w:hAnsi="Arial" w:cs="Arial"/>
            <w:noProof/>
            <w:webHidden/>
            <w:sz w:val="24"/>
            <w:szCs w:val="24"/>
          </w:rPr>
          <w:instrText xml:space="preserve"> PAGEREF _Toc63782843 \h </w:instrText>
        </w:r>
        <w:r w:rsidR="006B40F1" w:rsidRPr="00934BAA">
          <w:rPr>
            <w:rFonts w:ascii="Arial" w:hAnsi="Arial" w:cs="Arial"/>
            <w:noProof/>
            <w:webHidden/>
            <w:sz w:val="24"/>
            <w:szCs w:val="24"/>
          </w:rPr>
        </w:r>
        <w:r w:rsidR="006B40F1" w:rsidRPr="00934BAA">
          <w:rPr>
            <w:rFonts w:ascii="Arial" w:hAnsi="Arial" w:cs="Arial"/>
            <w:noProof/>
            <w:webHidden/>
            <w:sz w:val="24"/>
            <w:szCs w:val="24"/>
          </w:rPr>
          <w:fldChar w:fldCharType="separate"/>
        </w:r>
        <w:r w:rsidR="006B40F1" w:rsidRPr="00934BAA">
          <w:rPr>
            <w:rFonts w:ascii="Arial" w:hAnsi="Arial" w:cs="Arial"/>
            <w:noProof/>
            <w:webHidden/>
            <w:sz w:val="24"/>
            <w:szCs w:val="24"/>
          </w:rPr>
          <w:t>8</w:t>
        </w:r>
        <w:r w:rsidR="006B40F1" w:rsidRPr="00934BAA">
          <w:rPr>
            <w:rFonts w:ascii="Arial" w:hAnsi="Arial" w:cs="Arial"/>
            <w:noProof/>
            <w:webHidden/>
            <w:sz w:val="24"/>
            <w:szCs w:val="24"/>
          </w:rPr>
          <w:fldChar w:fldCharType="end"/>
        </w:r>
      </w:hyperlink>
    </w:p>
    <w:p w14:paraId="0C3BCCA2" w14:textId="77777777" w:rsidR="006B40F1" w:rsidRPr="00934BAA" w:rsidRDefault="00B2771F" w:rsidP="006B40F1">
      <w:pPr>
        <w:pStyle w:val="TOC1"/>
        <w:tabs>
          <w:tab w:val="right" w:leader="dot" w:pos="9016"/>
        </w:tabs>
        <w:rPr>
          <w:rFonts w:ascii="Arial" w:hAnsi="Arial" w:cs="Arial"/>
          <w:noProof/>
          <w:sz w:val="24"/>
          <w:szCs w:val="24"/>
        </w:rPr>
      </w:pPr>
      <w:hyperlink w:anchor="_Toc63782844" w:history="1">
        <w:r w:rsidR="006B40F1" w:rsidRPr="00934BAA">
          <w:rPr>
            <w:rStyle w:val="Hyperlink"/>
            <w:rFonts w:ascii="Arial" w:hAnsi="Arial" w:cs="Arial"/>
            <w:noProof/>
            <w:sz w:val="24"/>
            <w:szCs w:val="24"/>
          </w:rPr>
          <w:t>Low Pressure Systems</w:t>
        </w:r>
        <w:r w:rsidR="006B40F1" w:rsidRPr="00934BAA">
          <w:rPr>
            <w:rFonts w:ascii="Arial" w:hAnsi="Arial" w:cs="Arial"/>
            <w:noProof/>
            <w:webHidden/>
            <w:sz w:val="24"/>
            <w:szCs w:val="24"/>
          </w:rPr>
          <w:tab/>
        </w:r>
        <w:r w:rsidR="006B40F1" w:rsidRPr="00934BAA">
          <w:rPr>
            <w:rFonts w:ascii="Arial" w:hAnsi="Arial" w:cs="Arial"/>
            <w:noProof/>
            <w:webHidden/>
            <w:sz w:val="24"/>
            <w:szCs w:val="24"/>
          </w:rPr>
          <w:fldChar w:fldCharType="begin"/>
        </w:r>
        <w:r w:rsidR="006B40F1" w:rsidRPr="00934BAA">
          <w:rPr>
            <w:rFonts w:ascii="Arial" w:hAnsi="Arial" w:cs="Arial"/>
            <w:noProof/>
            <w:webHidden/>
            <w:sz w:val="24"/>
            <w:szCs w:val="24"/>
          </w:rPr>
          <w:instrText xml:space="preserve"> PAGEREF _Toc63782844 \h </w:instrText>
        </w:r>
        <w:r w:rsidR="006B40F1" w:rsidRPr="00934BAA">
          <w:rPr>
            <w:rFonts w:ascii="Arial" w:hAnsi="Arial" w:cs="Arial"/>
            <w:noProof/>
            <w:webHidden/>
            <w:sz w:val="24"/>
            <w:szCs w:val="24"/>
          </w:rPr>
        </w:r>
        <w:r w:rsidR="006B40F1" w:rsidRPr="00934BAA">
          <w:rPr>
            <w:rFonts w:ascii="Arial" w:hAnsi="Arial" w:cs="Arial"/>
            <w:noProof/>
            <w:webHidden/>
            <w:sz w:val="24"/>
            <w:szCs w:val="24"/>
          </w:rPr>
          <w:fldChar w:fldCharType="separate"/>
        </w:r>
        <w:r w:rsidR="006B40F1" w:rsidRPr="00934BAA">
          <w:rPr>
            <w:rFonts w:ascii="Arial" w:hAnsi="Arial" w:cs="Arial"/>
            <w:noProof/>
            <w:webHidden/>
            <w:sz w:val="24"/>
            <w:szCs w:val="24"/>
          </w:rPr>
          <w:t>8</w:t>
        </w:r>
        <w:r w:rsidR="006B40F1" w:rsidRPr="00934BAA">
          <w:rPr>
            <w:rFonts w:ascii="Arial" w:hAnsi="Arial" w:cs="Arial"/>
            <w:noProof/>
            <w:webHidden/>
            <w:sz w:val="24"/>
            <w:szCs w:val="24"/>
          </w:rPr>
          <w:fldChar w:fldCharType="end"/>
        </w:r>
      </w:hyperlink>
    </w:p>
    <w:p w14:paraId="6D260A90" w14:textId="77777777" w:rsidR="006B40F1" w:rsidRPr="00934BAA" w:rsidRDefault="00B2771F" w:rsidP="006B40F1">
      <w:pPr>
        <w:pStyle w:val="TOC1"/>
        <w:tabs>
          <w:tab w:val="right" w:leader="dot" w:pos="9016"/>
        </w:tabs>
        <w:rPr>
          <w:rFonts w:ascii="Arial" w:hAnsi="Arial" w:cs="Arial"/>
          <w:noProof/>
          <w:sz w:val="24"/>
          <w:szCs w:val="24"/>
        </w:rPr>
      </w:pPr>
      <w:hyperlink w:anchor="_Toc63782845" w:history="1">
        <w:r w:rsidR="006B40F1" w:rsidRPr="00934BAA">
          <w:rPr>
            <w:rStyle w:val="Hyperlink"/>
            <w:rFonts w:ascii="Arial" w:hAnsi="Arial" w:cs="Arial"/>
            <w:noProof/>
            <w:sz w:val="24"/>
            <w:szCs w:val="24"/>
          </w:rPr>
          <w:t>11.5 Availability Charge</w:t>
        </w:r>
        <w:r w:rsidR="006B40F1" w:rsidRPr="00934BAA">
          <w:rPr>
            <w:rFonts w:ascii="Arial" w:hAnsi="Arial" w:cs="Arial"/>
            <w:noProof/>
            <w:webHidden/>
            <w:sz w:val="24"/>
            <w:szCs w:val="24"/>
          </w:rPr>
          <w:tab/>
        </w:r>
        <w:r w:rsidR="006B40F1" w:rsidRPr="00934BAA">
          <w:rPr>
            <w:rFonts w:ascii="Arial" w:hAnsi="Arial" w:cs="Arial"/>
            <w:noProof/>
            <w:webHidden/>
            <w:sz w:val="24"/>
            <w:szCs w:val="24"/>
          </w:rPr>
          <w:fldChar w:fldCharType="begin"/>
        </w:r>
        <w:r w:rsidR="006B40F1" w:rsidRPr="00934BAA">
          <w:rPr>
            <w:rFonts w:ascii="Arial" w:hAnsi="Arial" w:cs="Arial"/>
            <w:noProof/>
            <w:webHidden/>
            <w:sz w:val="24"/>
            <w:szCs w:val="24"/>
          </w:rPr>
          <w:instrText xml:space="preserve"> PAGEREF _Toc63782845 \h </w:instrText>
        </w:r>
        <w:r w:rsidR="006B40F1" w:rsidRPr="00934BAA">
          <w:rPr>
            <w:rFonts w:ascii="Arial" w:hAnsi="Arial" w:cs="Arial"/>
            <w:noProof/>
            <w:webHidden/>
            <w:sz w:val="24"/>
            <w:szCs w:val="24"/>
          </w:rPr>
        </w:r>
        <w:r w:rsidR="006B40F1" w:rsidRPr="00934BAA">
          <w:rPr>
            <w:rFonts w:ascii="Arial" w:hAnsi="Arial" w:cs="Arial"/>
            <w:noProof/>
            <w:webHidden/>
            <w:sz w:val="24"/>
            <w:szCs w:val="24"/>
          </w:rPr>
          <w:fldChar w:fldCharType="separate"/>
        </w:r>
        <w:r w:rsidR="006B40F1" w:rsidRPr="00934BAA">
          <w:rPr>
            <w:rFonts w:ascii="Arial" w:hAnsi="Arial" w:cs="Arial"/>
            <w:noProof/>
            <w:webHidden/>
            <w:sz w:val="24"/>
            <w:szCs w:val="24"/>
          </w:rPr>
          <w:t>10</w:t>
        </w:r>
        <w:r w:rsidR="006B40F1" w:rsidRPr="00934BAA">
          <w:rPr>
            <w:rFonts w:ascii="Arial" w:hAnsi="Arial" w:cs="Arial"/>
            <w:noProof/>
            <w:webHidden/>
            <w:sz w:val="24"/>
            <w:szCs w:val="24"/>
          </w:rPr>
          <w:fldChar w:fldCharType="end"/>
        </w:r>
      </w:hyperlink>
    </w:p>
    <w:p w14:paraId="67701A7D" w14:textId="77777777" w:rsidR="006B40F1" w:rsidRPr="00934BAA" w:rsidRDefault="00B2771F" w:rsidP="006B40F1">
      <w:pPr>
        <w:pStyle w:val="TOC1"/>
        <w:tabs>
          <w:tab w:val="right" w:leader="dot" w:pos="9016"/>
        </w:tabs>
        <w:rPr>
          <w:rFonts w:ascii="Arial" w:hAnsi="Arial" w:cs="Arial"/>
          <w:noProof/>
          <w:sz w:val="24"/>
          <w:szCs w:val="24"/>
        </w:rPr>
      </w:pPr>
      <w:hyperlink w:anchor="_Toc63782846" w:history="1">
        <w:r w:rsidR="006B40F1" w:rsidRPr="00934BAA">
          <w:rPr>
            <w:rStyle w:val="Hyperlink"/>
            <w:rFonts w:ascii="Arial" w:hAnsi="Arial" w:cs="Arial"/>
            <w:noProof/>
            <w:sz w:val="24"/>
            <w:szCs w:val="24"/>
          </w:rPr>
          <w:t>11.6 Loans</w:t>
        </w:r>
        <w:r w:rsidR="006B40F1" w:rsidRPr="00934BAA">
          <w:rPr>
            <w:rFonts w:ascii="Arial" w:hAnsi="Arial" w:cs="Arial"/>
            <w:noProof/>
            <w:webHidden/>
            <w:sz w:val="24"/>
            <w:szCs w:val="24"/>
          </w:rPr>
          <w:tab/>
        </w:r>
        <w:r w:rsidR="006B40F1" w:rsidRPr="00934BAA">
          <w:rPr>
            <w:rFonts w:ascii="Arial" w:hAnsi="Arial" w:cs="Arial"/>
            <w:noProof/>
            <w:webHidden/>
            <w:sz w:val="24"/>
            <w:szCs w:val="24"/>
          </w:rPr>
          <w:fldChar w:fldCharType="begin"/>
        </w:r>
        <w:r w:rsidR="006B40F1" w:rsidRPr="00934BAA">
          <w:rPr>
            <w:rFonts w:ascii="Arial" w:hAnsi="Arial" w:cs="Arial"/>
            <w:noProof/>
            <w:webHidden/>
            <w:sz w:val="24"/>
            <w:szCs w:val="24"/>
          </w:rPr>
          <w:instrText xml:space="preserve"> PAGEREF _Toc63782846 \h </w:instrText>
        </w:r>
        <w:r w:rsidR="006B40F1" w:rsidRPr="00934BAA">
          <w:rPr>
            <w:rFonts w:ascii="Arial" w:hAnsi="Arial" w:cs="Arial"/>
            <w:noProof/>
            <w:webHidden/>
            <w:sz w:val="24"/>
            <w:szCs w:val="24"/>
          </w:rPr>
        </w:r>
        <w:r w:rsidR="006B40F1" w:rsidRPr="00934BAA">
          <w:rPr>
            <w:rFonts w:ascii="Arial" w:hAnsi="Arial" w:cs="Arial"/>
            <w:noProof/>
            <w:webHidden/>
            <w:sz w:val="24"/>
            <w:szCs w:val="24"/>
          </w:rPr>
          <w:fldChar w:fldCharType="separate"/>
        </w:r>
        <w:r w:rsidR="006B40F1" w:rsidRPr="00934BAA">
          <w:rPr>
            <w:rFonts w:ascii="Arial" w:hAnsi="Arial" w:cs="Arial"/>
            <w:noProof/>
            <w:webHidden/>
            <w:sz w:val="24"/>
            <w:szCs w:val="24"/>
          </w:rPr>
          <w:t>11</w:t>
        </w:r>
        <w:r w:rsidR="006B40F1" w:rsidRPr="00934BAA">
          <w:rPr>
            <w:rFonts w:ascii="Arial" w:hAnsi="Arial" w:cs="Arial"/>
            <w:noProof/>
            <w:webHidden/>
            <w:sz w:val="24"/>
            <w:szCs w:val="24"/>
          </w:rPr>
          <w:fldChar w:fldCharType="end"/>
        </w:r>
      </w:hyperlink>
    </w:p>
    <w:p w14:paraId="52B52811" w14:textId="77777777" w:rsidR="006B40F1" w:rsidRPr="00934BAA" w:rsidRDefault="00B2771F" w:rsidP="006B40F1">
      <w:pPr>
        <w:pStyle w:val="TOC1"/>
        <w:tabs>
          <w:tab w:val="right" w:leader="dot" w:pos="9016"/>
        </w:tabs>
        <w:rPr>
          <w:rFonts w:ascii="Arial" w:hAnsi="Arial" w:cs="Arial"/>
          <w:noProof/>
          <w:sz w:val="24"/>
          <w:szCs w:val="24"/>
        </w:rPr>
      </w:pPr>
      <w:hyperlink w:anchor="_Toc63782847" w:history="1">
        <w:r w:rsidR="006B40F1" w:rsidRPr="00934BAA">
          <w:rPr>
            <w:rStyle w:val="Hyperlink"/>
            <w:rFonts w:ascii="Arial" w:hAnsi="Arial" w:cs="Arial"/>
            <w:noProof/>
            <w:sz w:val="24"/>
            <w:szCs w:val="24"/>
          </w:rPr>
          <w:t>11.7 Appendix A</w:t>
        </w:r>
        <w:r w:rsidR="006B40F1" w:rsidRPr="00934BAA">
          <w:rPr>
            <w:rFonts w:ascii="Arial" w:hAnsi="Arial" w:cs="Arial"/>
            <w:noProof/>
            <w:webHidden/>
            <w:sz w:val="24"/>
            <w:szCs w:val="24"/>
          </w:rPr>
          <w:tab/>
        </w:r>
        <w:r w:rsidR="006B40F1" w:rsidRPr="00934BAA">
          <w:rPr>
            <w:rFonts w:ascii="Arial" w:hAnsi="Arial" w:cs="Arial"/>
            <w:noProof/>
            <w:webHidden/>
            <w:sz w:val="24"/>
            <w:szCs w:val="24"/>
          </w:rPr>
          <w:fldChar w:fldCharType="begin"/>
        </w:r>
        <w:r w:rsidR="006B40F1" w:rsidRPr="00934BAA">
          <w:rPr>
            <w:rFonts w:ascii="Arial" w:hAnsi="Arial" w:cs="Arial"/>
            <w:noProof/>
            <w:webHidden/>
            <w:sz w:val="24"/>
            <w:szCs w:val="24"/>
          </w:rPr>
          <w:instrText xml:space="preserve"> PAGEREF _Toc63782847 \h </w:instrText>
        </w:r>
        <w:r w:rsidR="006B40F1" w:rsidRPr="00934BAA">
          <w:rPr>
            <w:rFonts w:ascii="Arial" w:hAnsi="Arial" w:cs="Arial"/>
            <w:noProof/>
            <w:webHidden/>
            <w:sz w:val="24"/>
            <w:szCs w:val="24"/>
          </w:rPr>
        </w:r>
        <w:r w:rsidR="006B40F1" w:rsidRPr="00934BAA">
          <w:rPr>
            <w:rFonts w:ascii="Arial" w:hAnsi="Arial" w:cs="Arial"/>
            <w:noProof/>
            <w:webHidden/>
            <w:sz w:val="24"/>
            <w:szCs w:val="24"/>
          </w:rPr>
          <w:fldChar w:fldCharType="separate"/>
        </w:r>
        <w:r w:rsidR="006B40F1" w:rsidRPr="00934BAA">
          <w:rPr>
            <w:rFonts w:ascii="Arial" w:hAnsi="Arial" w:cs="Arial"/>
            <w:noProof/>
            <w:webHidden/>
            <w:sz w:val="24"/>
            <w:szCs w:val="24"/>
          </w:rPr>
          <w:t>11</w:t>
        </w:r>
        <w:r w:rsidR="006B40F1" w:rsidRPr="00934BAA">
          <w:rPr>
            <w:rFonts w:ascii="Arial" w:hAnsi="Arial" w:cs="Arial"/>
            <w:noProof/>
            <w:webHidden/>
            <w:sz w:val="24"/>
            <w:szCs w:val="24"/>
          </w:rPr>
          <w:fldChar w:fldCharType="end"/>
        </w:r>
      </w:hyperlink>
    </w:p>
    <w:p w14:paraId="29E6B972" w14:textId="531F96E7" w:rsidR="006B40F1" w:rsidRDefault="006B40F1" w:rsidP="006B40F1">
      <w:pPr>
        <w:rPr>
          <w:rFonts w:ascii="Arial" w:eastAsia="Times New Roman" w:hAnsi="Arial" w:cs="Arial"/>
          <w:bCs/>
          <w:sz w:val="24"/>
          <w:szCs w:val="24"/>
          <w:lang w:eastAsia="zh-TW"/>
        </w:rPr>
      </w:pPr>
      <w:r w:rsidRPr="00934BAA">
        <w:rPr>
          <w:rFonts w:ascii="Arial" w:eastAsia="Times New Roman" w:hAnsi="Arial" w:cs="Arial"/>
          <w:bCs/>
          <w:sz w:val="24"/>
          <w:szCs w:val="24"/>
          <w:highlight w:val="yellow"/>
          <w:lang w:eastAsia="zh-TW"/>
        </w:rPr>
        <w:fldChar w:fldCharType="end"/>
      </w:r>
    </w:p>
    <w:p w14:paraId="48BC7BD7" w14:textId="0F3E05A2" w:rsidR="00956778" w:rsidRDefault="00956778" w:rsidP="00956778">
      <w:pPr>
        <w:pStyle w:val="ListParagraph"/>
        <w:numPr>
          <w:ilvl w:val="1"/>
          <w:numId w:val="1"/>
        </w:numPr>
        <w:rPr>
          <w:rFonts w:ascii="Arial" w:eastAsia="Times New Roman" w:hAnsi="Arial" w:cs="Arial"/>
          <w:b/>
          <w:color w:val="385623" w:themeColor="accent6" w:themeShade="80"/>
          <w:sz w:val="28"/>
          <w:szCs w:val="28"/>
          <w:lang w:eastAsia="zh-TW"/>
        </w:rPr>
      </w:pPr>
      <w:r w:rsidRPr="00956778">
        <w:rPr>
          <w:rFonts w:ascii="Arial" w:eastAsia="Times New Roman" w:hAnsi="Arial" w:cs="Arial"/>
          <w:b/>
          <w:color w:val="385623" w:themeColor="accent6" w:themeShade="80"/>
          <w:sz w:val="28"/>
          <w:szCs w:val="28"/>
          <w:lang w:eastAsia="zh-TW"/>
        </w:rPr>
        <w:t>Overview</w:t>
      </w:r>
    </w:p>
    <w:p w14:paraId="2D616E27" w14:textId="77777777" w:rsidR="00956778" w:rsidRPr="00934BAA" w:rsidRDefault="00956778" w:rsidP="00956778">
      <w:pPr>
        <w:keepNext/>
        <w:keepLines/>
        <w:spacing w:after="120" w:line="240" w:lineRule="auto"/>
        <w:jc w:val="both"/>
        <w:outlineLvl w:val="0"/>
        <w:rPr>
          <w:rFonts w:ascii="Arial" w:eastAsia="Times New Roman" w:hAnsi="Arial" w:cs="Arial"/>
          <w:sz w:val="24"/>
          <w:szCs w:val="24"/>
          <w:lang w:eastAsia="zh-TW"/>
        </w:rPr>
      </w:pPr>
      <w:r w:rsidRPr="00934BAA">
        <w:rPr>
          <w:rFonts w:ascii="Arial" w:eastAsia="Times New Roman" w:hAnsi="Arial" w:cs="Arial"/>
          <w:sz w:val="24"/>
          <w:szCs w:val="24"/>
          <w:lang w:eastAsia="zh-TW"/>
        </w:rPr>
        <w:t xml:space="preserve">There are 7 sewer schemes in Cabonne.  These are shown in </w:t>
      </w:r>
      <w:r w:rsidRPr="00934BAA">
        <w:rPr>
          <w:rFonts w:ascii="Arial" w:eastAsia="Times New Roman" w:hAnsi="Arial" w:cs="Arial"/>
          <w:sz w:val="24"/>
          <w:szCs w:val="24"/>
          <w:lang w:eastAsia="en-AU"/>
        </w:rPr>
        <w:fldChar w:fldCharType="begin"/>
      </w:r>
      <w:r w:rsidRPr="00934BAA">
        <w:rPr>
          <w:rFonts w:ascii="Arial" w:eastAsia="Times New Roman" w:hAnsi="Arial" w:cs="Arial"/>
          <w:sz w:val="24"/>
          <w:szCs w:val="24"/>
          <w:lang w:eastAsia="en-AU"/>
        </w:rPr>
        <w:instrText xml:space="preserve"> REF _Ref341361313 \h  \* MERGEFORMAT </w:instrText>
      </w:r>
      <w:r w:rsidRPr="00934BAA">
        <w:rPr>
          <w:rFonts w:ascii="Arial" w:eastAsia="Times New Roman" w:hAnsi="Arial" w:cs="Arial"/>
          <w:sz w:val="24"/>
          <w:szCs w:val="24"/>
          <w:lang w:eastAsia="en-AU"/>
        </w:rPr>
      </w:r>
      <w:r w:rsidRPr="00934BAA">
        <w:rPr>
          <w:rFonts w:ascii="Arial" w:eastAsia="Times New Roman" w:hAnsi="Arial" w:cs="Arial"/>
          <w:sz w:val="24"/>
          <w:szCs w:val="24"/>
          <w:lang w:eastAsia="en-AU"/>
        </w:rPr>
        <w:fldChar w:fldCharType="separate"/>
      </w:r>
      <w:r w:rsidRPr="00934BAA">
        <w:rPr>
          <w:rFonts w:ascii="Arial" w:eastAsia="Times New Roman" w:hAnsi="Arial" w:cs="Arial"/>
          <w:sz w:val="24"/>
          <w:szCs w:val="24"/>
          <w:lang w:eastAsia="en-AU"/>
        </w:rPr>
        <w:t>Table 1</w:t>
      </w:r>
      <w:r w:rsidRPr="00934BAA">
        <w:rPr>
          <w:rFonts w:ascii="Arial" w:eastAsia="Times New Roman" w:hAnsi="Arial" w:cs="Arial"/>
          <w:sz w:val="24"/>
          <w:szCs w:val="24"/>
          <w:lang w:eastAsia="en-AU"/>
        </w:rPr>
        <w:fldChar w:fldCharType="end"/>
      </w:r>
      <w:r w:rsidRPr="00934BAA">
        <w:rPr>
          <w:rFonts w:ascii="Arial" w:eastAsia="Times New Roman" w:hAnsi="Arial" w:cs="Arial"/>
          <w:sz w:val="24"/>
          <w:szCs w:val="24"/>
          <w:lang w:eastAsia="zh-TW"/>
        </w:rPr>
        <w:t>.</w:t>
      </w:r>
    </w:p>
    <w:p w14:paraId="0DCB9414" w14:textId="77777777" w:rsidR="00956778" w:rsidRPr="00934BAA" w:rsidRDefault="00956778" w:rsidP="00956778">
      <w:pPr>
        <w:keepNext/>
        <w:spacing w:after="120" w:line="240" w:lineRule="auto"/>
        <w:jc w:val="both"/>
        <w:rPr>
          <w:rFonts w:ascii="Arial" w:eastAsia="Times New Roman" w:hAnsi="Arial" w:cs="Arial"/>
          <w:b/>
          <w:bCs/>
          <w:sz w:val="24"/>
          <w:szCs w:val="24"/>
          <w:lang w:eastAsia="en-AU"/>
        </w:rPr>
      </w:pPr>
      <w:bookmarkStart w:id="0" w:name="_Ref341361313"/>
      <w:r w:rsidRPr="00934BAA">
        <w:rPr>
          <w:rFonts w:ascii="Arial" w:eastAsia="Times New Roman" w:hAnsi="Arial" w:cs="Arial"/>
          <w:b/>
          <w:bCs/>
          <w:sz w:val="24"/>
          <w:szCs w:val="24"/>
          <w:lang w:eastAsia="en-AU"/>
        </w:rPr>
        <w:t xml:space="preserve">Table </w:t>
      </w:r>
      <w:r w:rsidRPr="00934BAA">
        <w:rPr>
          <w:rFonts w:ascii="Arial" w:eastAsia="Times New Roman" w:hAnsi="Arial" w:cs="Arial"/>
          <w:b/>
          <w:bCs/>
          <w:sz w:val="24"/>
          <w:szCs w:val="24"/>
          <w:lang w:eastAsia="en-AU"/>
        </w:rPr>
        <w:fldChar w:fldCharType="begin"/>
      </w:r>
      <w:r w:rsidRPr="00934BAA">
        <w:rPr>
          <w:rFonts w:ascii="Arial" w:eastAsia="Times New Roman" w:hAnsi="Arial" w:cs="Arial"/>
          <w:b/>
          <w:bCs/>
          <w:sz w:val="24"/>
          <w:szCs w:val="24"/>
          <w:lang w:eastAsia="en-AU"/>
        </w:rPr>
        <w:instrText xml:space="preserve"> SEQ Table \* ARABIC </w:instrText>
      </w:r>
      <w:r w:rsidRPr="00934BAA">
        <w:rPr>
          <w:rFonts w:ascii="Arial" w:eastAsia="Times New Roman" w:hAnsi="Arial" w:cs="Arial"/>
          <w:b/>
          <w:bCs/>
          <w:sz w:val="24"/>
          <w:szCs w:val="24"/>
          <w:lang w:eastAsia="en-AU"/>
        </w:rPr>
        <w:fldChar w:fldCharType="separate"/>
      </w:r>
      <w:r w:rsidRPr="00934BAA">
        <w:rPr>
          <w:rFonts w:ascii="Arial" w:eastAsia="Times New Roman" w:hAnsi="Arial" w:cs="Arial"/>
          <w:b/>
          <w:bCs/>
          <w:noProof/>
          <w:sz w:val="24"/>
          <w:szCs w:val="24"/>
          <w:lang w:eastAsia="en-AU"/>
        </w:rPr>
        <w:t>1</w:t>
      </w:r>
      <w:r w:rsidRPr="00934BAA">
        <w:rPr>
          <w:rFonts w:ascii="Arial" w:eastAsia="Times New Roman" w:hAnsi="Arial" w:cs="Arial"/>
          <w:b/>
          <w:bCs/>
          <w:noProof/>
          <w:sz w:val="24"/>
          <w:szCs w:val="24"/>
          <w:lang w:eastAsia="en-AU"/>
        </w:rPr>
        <w:fldChar w:fldCharType="end"/>
      </w:r>
      <w:bookmarkEnd w:id="0"/>
      <w:r w:rsidRPr="00934BAA">
        <w:rPr>
          <w:rFonts w:ascii="Arial" w:eastAsia="Times New Roman" w:hAnsi="Arial" w:cs="Arial"/>
          <w:b/>
          <w:bCs/>
          <w:sz w:val="24"/>
          <w:szCs w:val="24"/>
          <w:lang w:eastAsia="en-AU"/>
        </w:rPr>
        <w:t xml:space="preserve"> Sewer Schemes within Cabonne</w:t>
      </w:r>
    </w:p>
    <w:tbl>
      <w:tblPr>
        <w:tblStyle w:val="TableGrid1"/>
        <w:tblW w:w="0" w:type="auto"/>
        <w:tblInd w:w="2093" w:type="dxa"/>
        <w:tblLayout w:type="fixed"/>
        <w:tblLook w:val="04A0" w:firstRow="1" w:lastRow="0" w:firstColumn="1" w:lastColumn="0" w:noHBand="0" w:noVBand="1"/>
      </w:tblPr>
      <w:tblGrid>
        <w:gridCol w:w="4394"/>
      </w:tblGrid>
      <w:tr w:rsidR="00956778" w:rsidRPr="00934BAA" w14:paraId="470C579C" w14:textId="77777777" w:rsidTr="0080106B">
        <w:tc>
          <w:tcPr>
            <w:tcW w:w="4394" w:type="dxa"/>
          </w:tcPr>
          <w:p w14:paraId="55FC88CC" w14:textId="4AB05BDF" w:rsidR="00956778" w:rsidRPr="00934BAA" w:rsidRDefault="00956778" w:rsidP="00956778">
            <w:pPr>
              <w:keepNext/>
              <w:keepLines/>
              <w:spacing w:before="120"/>
              <w:jc w:val="both"/>
              <w:outlineLvl w:val="0"/>
              <w:rPr>
                <w:rFonts w:ascii="Arial" w:hAnsi="Arial" w:cs="Arial"/>
                <w:sz w:val="24"/>
                <w:szCs w:val="24"/>
                <w:lang w:eastAsia="zh-TW"/>
              </w:rPr>
            </w:pPr>
            <w:r w:rsidRPr="00934BAA">
              <w:rPr>
                <w:rFonts w:ascii="Arial" w:hAnsi="Arial" w:cs="Arial"/>
                <w:sz w:val="24"/>
                <w:szCs w:val="24"/>
                <w:lang w:eastAsia="zh-TW"/>
              </w:rPr>
              <w:t>1. Molong Sewer Scheme</w:t>
            </w:r>
          </w:p>
          <w:p w14:paraId="5418E987" w14:textId="7F3CA598" w:rsidR="00956778" w:rsidRPr="00934BAA" w:rsidRDefault="00956778" w:rsidP="00956778">
            <w:pPr>
              <w:keepNext/>
              <w:keepLines/>
              <w:jc w:val="both"/>
              <w:outlineLvl w:val="0"/>
              <w:rPr>
                <w:rFonts w:ascii="Arial" w:hAnsi="Arial" w:cs="Arial"/>
                <w:sz w:val="24"/>
                <w:szCs w:val="24"/>
                <w:lang w:eastAsia="zh-TW"/>
              </w:rPr>
            </w:pPr>
            <w:r w:rsidRPr="00934BAA">
              <w:rPr>
                <w:rFonts w:ascii="Arial" w:hAnsi="Arial" w:cs="Arial"/>
                <w:sz w:val="24"/>
                <w:szCs w:val="24"/>
                <w:lang w:eastAsia="zh-TW"/>
              </w:rPr>
              <w:t>2. Canowindra Sewer Scheme</w:t>
            </w:r>
          </w:p>
          <w:p w14:paraId="5AC3BDB4" w14:textId="19FF1D85" w:rsidR="00956778" w:rsidRPr="00934BAA" w:rsidRDefault="00956778" w:rsidP="00956778">
            <w:pPr>
              <w:keepNext/>
              <w:keepLines/>
              <w:jc w:val="both"/>
              <w:outlineLvl w:val="0"/>
              <w:rPr>
                <w:rFonts w:ascii="Arial" w:hAnsi="Arial" w:cs="Arial"/>
                <w:sz w:val="24"/>
                <w:szCs w:val="24"/>
                <w:lang w:eastAsia="zh-TW"/>
              </w:rPr>
            </w:pPr>
            <w:r w:rsidRPr="00934BAA">
              <w:rPr>
                <w:rFonts w:ascii="Arial" w:hAnsi="Arial" w:cs="Arial"/>
                <w:sz w:val="24"/>
                <w:szCs w:val="24"/>
                <w:lang w:eastAsia="zh-TW"/>
              </w:rPr>
              <w:t>3. Eugowra Sewer Scheme</w:t>
            </w:r>
          </w:p>
          <w:p w14:paraId="22517E2E" w14:textId="1180503B" w:rsidR="00956778" w:rsidRPr="00934BAA" w:rsidRDefault="00956778" w:rsidP="00956778">
            <w:pPr>
              <w:keepNext/>
              <w:keepLines/>
              <w:jc w:val="both"/>
              <w:outlineLvl w:val="0"/>
              <w:rPr>
                <w:rFonts w:ascii="Arial" w:hAnsi="Arial" w:cs="Arial"/>
                <w:sz w:val="24"/>
                <w:szCs w:val="24"/>
                <w:lang w:eastAsia="zh-TW"/>
              </w:rPr>
            </w:pPr>
            <w:r w:rsidRPr="00934BAA">
              <w:rPr>
                <w:rFonts w:ascii="Arial" w:hAnsi="Arial" w:cs="Arial"/>
                <w:sz w:val="24"/>
                <w:szCs w:val="24"/>
                <w:lang w:eastAsia="zh-TW"/>
              </w:rPr>
              <w:t>4. Cudal Sewer Scheme</w:t>
            </w:r>
          </w:p>
          <w:p w14:paraId="2B6271BF" w14:textId="0E7203F4" w:rsidR="00956778" w:rsidRPr="00934BAA" w:rsidRDefault="00956778" w:rsidP="00956778">
            <w:pPr>
              <w:keepNext/>
              <w:keepLines/>
              <w:jc w:val="both"/>
              <w:outlineLvl w:val="0"/>
              <w:rPr>
                <w:rFonts w:ascii="Arial" w:hAnsi="Arial" w:cs="Arial"/>
                <w:sz w:val="24"/>
                <w:szCs w:val="24"/>
                <w:lang w:eastAsia="zh-TW"/>
              </w:rPr>
            </w:pPr>
            <w:r w:rsidRPr="00934BAA">
              <w:rPr>
                <w:rFonts w:ascii="Arial" w:hAnsi="Arial" w:cs="Arial"/>
                <w:sz w:val="24"/>
                <w:szCs w:val="24"/>
                <w:lang w:eastAsia="zh-TW"/>
              </w:rPr>
              <w:t>5. Manildra Sewer Scheme</w:t>
            </w:r>
          </w:p>
          <w:p w14:paraId="7AB2675A" w14:textId="6A8AD04E" w:rsidR="00956778" w:rsidRPr="00934BAA" w:rsidRDefault="00956778" w:rsidP="00956778">
            <w:pPr>
              <w:keepNext/>
              <w:keepLines/>
              <w:jc w:val="both"/>
              <w:outlineLvl w:val="0"/>
              <w:rPr>
                <w:rFonts w:ascii="Arial" w:hAnsi="Arial" w:cs="Arial"/>
                <w:sz w:val="24"/>
                <w:szCs w:val="24"/>
                <w:lang w:eastAsia="zh-TW"/>
              </w:rPr>
            </w:pPr>
            <w:r w:rsidRPr="00934BAA">
              <w:rPr>
                <w:rFonts w:ascii="Arial" w:hAnsi="Arial" w:cs="Arial"/>
                <w:sz w:val="24"/>
                <w:szCs w:val="24"/>
                <w:lang w:eastAsia="zh-TW"/>
              </w:rPr>
              <w:t>6. Cumnock Sewer Scheme</w:t>
            </w:r>
          </w:p>
          <w:p w14:paraId="2933E607" w14:textId="129BD72E" w:rsidR="00956778" w:rsidRPr="00934BAA" w:rsidRDefault="00956778" w:rsidP="00956778">
            <w:pPr>
              <w:keepNext/>
              <w:keepLines/>
              <w:spacing w:after="120"/>
              <w:jc w:val="both"/>
              <w:outlineLvl w:val="0"/>
              <w:rPr>
                <w:rFonts w:ascii="Arial" w:hAnsi="Arial" w:cs="Arial"/>
                <w:sz w:val="24"/>
                <w:szCs w:val="24"/>
                <w:lang w:eastAsia="zh-TW"/>
              </w:rPr>
            </w:pPr>
            <w:r w:rsidRPr="00934BAA">
              <w:rPr>
                <w:rFonts w:ascii="Arial" w:hAnsi="Arial" w:cs="Arial"/>
                <w:sz w:val="24"/>
                <w:szCs w:val="24"/>
                <w:lang w:eastAsia="zh-TW"/>
              </w:rPr>
              <w:t>7. Yeoval Sewer Scheme</w:t>
            </w:r>
          </w:p>
        </w:tc>
      </w:tr>
    </w:tbl>
    <w:p w14:paraId="3F89D6EF" w14:textId="77777777" w:rsidR="00956778" w:rsidRPr="00934BAA" w:rsidRDefault="00956778" w:rsidP="00956778">
      <w:pPr>
        <w:keepNext/>
        <w:keepLines/>
        <w:spacing w:before="120" w:after="120" w:line="240" w:lineRule="auto"/>
        <w:jc w:val="both"/>
        <w:outlineLvl w:val="0"/>
        <w:rPr>
          <w:rFonts w:ascii="Arial" w:eastAsia="Times New Roman" w:hAnsi="Arial" w:cs="Arial"/>
          <w:sz w:val="24"/>
          <w:szCs w:val="24"/>
          <w:lang w:eastAsia="en-AU"/>
        </w:rPr>
      </w:pPr>
      <w:r w:rsidRPr="00934BAA">
        <w:rPr>
          <w:rFonts w:ascii="Arial" w:eastAsia="Times New Roman" w:hAnsi="Arial" w:cs="Arial"/>
          <w:sz w:val="24"/>
          <w:szCs w:val="24"/>
          <w:lang w:eastAsia="en-AU"/>
        </w:rPr>
        <w:t xml:space="preserve">Sewer Schemes 1, 2 and 3 (Molong, </w:t>
      </w:r>
      <w:proofErr w:type="gramStart"/>
      <w:r w:rsidRPr="00934BAA">
        <w:rPr>
          <w:rFonts w:ascii="Arial" w:eastAsia="Times New Roman" w:hAnsi="Arial" w:cs="Arial"/>
          <w:sz w:val="24"/>
          <w:szCs w:val="24"/>
          <w:lang w:eastAsia="en-AU"/>
        </w:rPr>
        <w:t>Canowindra</w:t>
      </w:r>
      <w:proofErr w:type="gramEnd"/>
      <w:r w:rsidRPr="00934BAA">
        <w:rPr>
          <w:rFonts w:ascii="Arial" w:eastAsia="Times New Roman" w:hAnsi="Arial" w:cs="Arial"/>
          <w:sz w:val="24"/>
          <w:szCs w:val="24"/>
          <w:lang w:eastAsia="en-AU"/>
        </w:rPr>
        <w:t xml:space="preserve"> and Eugowra sewage schemes respectively) are gravity sewage schemes.  PSUs may be used in these towns to transfer waste water into Council’s sewer mains.  The use of PSUs is permitted where all other forms of </w:t>
      </w:r>
      <w:proofErr w:type="gramStart"/>
      <w:r w:rsidRPr="00934BAA">
        <w:rPr>
          <w:rFonts w:ascii="Arial" w:eastAsia="Times New Roman" w:hAnsi="Arial" w:cs="Arial"/>
          <w:sz w:val="24"/>
          <w:szCs w:val="24"/>
          <w:lang w:eastAsia="en-AU"/>
        </w:rPr>
        <w:t>waste water</w:t>
      </w:r>
      <w:proofErr w:type="gramEnd"/>
      <w:r w:rsidRPr="00934BAA">
        <w:rPr>
          <w:rFonts w:ascii="Arial" w:eastAsia="Times New Roman" w:hAnsi="Arial" w:cs="Arial"/>
          <w:sz w:val="24"/>
          <w:szCs w:val="24"/>
          <w:lang w:eastAsia="en-AU"/>
        </w:rPr>
        <w:t xml:space="preserve"> management is ineffective or economically unviable, or where PSUs would offer particular environmental, economic and/or social benefit.</w:t>
      </w:r>
    </w:p>
    <w:p w14:paraId="260771CE" w14:textId="77777777" w:rsidR="00956778" w:rsidRPr="00934BAA" w:rsidRDefault="00956778" w:rsidP="00956778">
      <w:pPr>
        <w:keepNext/>
        <w:keepLines/>
        <w:spacing w:after="120" w:line="240" w:lineRule="auto"/>
        <w:jc w:val="both"/>
        <w:outlineLvl w:val="0"/>
        <w:rPr>
          <w:rFonts w:ascii="Arial" w:eastAsia="Times New Roman" w:hAnsi="Arial" w:cs="Arial"/>
          <w:sz w:val="24"/>
          <w:szCs w:val="24"/>
          <w:lang w:eastAsia="en-AU"/>
        </w:rPr>
      </w:pPr>
      <w:r w:rsidRPr="00934BAA">
        <w:rPr>
          <w:rFonts w:ascii="Arial" w:eastAsia="Times New Roman" w:hAnsi="Arial" w:cs="Arial"/>
          <w:sz w:val="24"/>
          <w:szCs w:val="24"/>
          <w:lang w:eastAsia="en-AU"/>
        </w:rPr>
        <w:t xml:space="preserve">Sewer schemes 4, 5, 6 and 7 (Cudal, Manildra, Cumnock and Yeoval) are made up entirely of </w:t>
      </w:r>
      <w:proofErr w:type="gramStart"/>
      <w:r w:rsidRPr="00934BAA">
        <w:rPr>
          <w:rFonts w:ascii="Arial" w:eastAsia="Times New Roman" w:hAnsi="Arial" w:cs="Arial"/>
          <w:sz w:val="24"/>
          <w:szCs w:val="24"/>
          <w:lang w:eastAsia="en-AU"/>
        </w:rPr>
        <w:t>low pressure</w:t>
      </w:r>
      <w:proofErr w:type="gramEnd"/>
      <w:r w:rsidRPr="00934BAA">
        <w:rPr>
          <w:rFonts w:ascii="Arial" w:eastAsia="Times New Roman" w:hAnsi="Arial" w:cs="Arial"/>
          <w:sz w:val="24"/>
          <w:szCs w:val="24"/>
          <w:lang w:eastAsia="en-AU"/>
        </w:rPr>
        <w:t xml:space="preserve"> sewer systems. </w:t>
      </w:r>
    </w:p>
    <w:p w14:paraId="596AC867" w14:textId="77777777" w:rsidR="00956778" w:rsidRPr="00956778" w:rsidRDefault="00956778" w:rsidP="00956778">
      <w:pPr>
        <w:rPr>
          <w:rFonts w:ascii="Arial" w:eastAsia="Times New Roman" w:hAnsi="Arial" w:cs="Arial"/>
          <w:b/>
          <w:color w:val="385623" w:themeColor="accent6" w:themeShade="80"/>
          <w:sz w:val="28"/>
          <w:szCs w:val="28"/>
          <w:lang w:eastAsia="zh-TW"/>
        </w:rPr>
      </w:pPr>
    </w:p>
    <w:p w14:paraId="2255A38D" w14:textId="5F1F9675" w:rsidR="00956778" w:rsidRDefault="00956778" w:rsidP="00956778">
      <w:pPr>
        <w:pStyle w:val="ListParagraph"/>
        <w:numPr>
          <w:ilvl w:val="1"/>
          <w:numId w:val="1"/>
        </w:numPr>
        <w:rPr>
          <w:rFonts w:ascii="Arial" w:eastAsia="Times New Roman" w:hAnsi="Arial" w:cs="Arial"/>
          <w:b/>
          <w:color w:val="385623" w:themeColor="accent6" w:themeShade="80"/>
          <w:sz w:val="28"/>
          <w:szCs w:val="28"/>
          <w:lang w:eastAsia="zh-TW"/>
        </w:rPr>
      </w:pPr>
      <w:r>
        <w:rPr>
          <w:rFonts w:ascii="Arial" w:eastAsia="Times New Roman" w:hAnsi="Arial" w:cs="Arial"/>
          <w:b/>
          <w:color w:val="385623" w:themeColor="accent6" w:themeShade="80"/>
          <w:sz w:val="28"/>
          <w:szCs w:val="28"/>
          <w:lang w:eastAsia="zh-TW"/>
        </w:rPr>
        <w:t>Sewer Mains Extensions</w:t>
      </w:r>
    </w:p>
    <w:p w14:paraId="68D97B12"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The extension of mains may be required in some locations where the existing sewer mains do not extend to the property. In these cases a new sewer main will need to be installed to the property along the most practicable route, noting that in some cases the topography and geology of the land may exclude this. Sewer Mains extensions will be the responsibility of the applicant to fund with Council providing a cost estimate based on a detailed design to be undertaken by the applicant.</w:t>
      </w:r>
    </w:p>
    <w:p w14:paraId="7A5357FF"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 xml:space="preserve">In some properties in the Residential areas of Canowindra, </w:t>
      </w:r>
      <w:proofErr w:type="gramStart"/>
      <w:r w:rsidRPr="00934BAA">
        <w:rPr>
          <w:rFonts w:ascii="Arial" w:hAnsi="Arial" w:cs="Arial"/>
          <w:sz w:val="24"/>
          <w:szCs w:val="24"/>
          <w:lang w:eastAsia="zh-TW"/>
        </w:rPr>
        <w:t>Molong</w:t>
      </w:r>
      <w:proofErr w:type="gramEnd"/>
      <w:r w:rsidRPr="00934BAA">
        <w:rPr>
          <w:rFonts w:ascii="Arial" w:hAnsi="Arial" w:cs="Arial"/>
          <w:sz w:val="24"/>
          <w:szCs w:val="24"/>
          <w:lang w:eastAsia="zh-TW"/>
        </w:rPr>
        <w:t xml:space="preserve"> and Eugowra it may not be possible to connect a property to the sewer via gravity and a PSU may be used to service the block. In these locations, the ownership and responsibility of the PSU is the responsibility of the property owner.</w:t>
      </w:r>
    </w:p>
    <w:p w14:paraId="6A63D881"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 xml:space="preserve">Sewer mains extensions require the approval of the Deputy General Manager - Cabonne Infrastructure. Before any works are undertaken a detailed design of the sewer main extension must be provided to Council for Approval. Any construction of sewer mains extensions MUST be undertaken in accordance with the current Council standards under the supervision of Council Staff as determined by the Deputy General Manager – Cabonne Infrastructure. When the Sewer main is completed to Council’s satisfaction, the applicant will be formally notified in writing </w:t>
      </w:r>
      <w:r w:rsidRPr="00934BAA">
        <w:rPr>
          <w:rFonts w:ascii="Arial" w:hAnsi="Arial" w:cs="Arial"/>
          <w:sz w:val="24"/>
          <w:szCs w:val="24"/>
          <w:lang w:eastAsia="zh-TW"/>
        </w:rPr>
        <w:lastRenderedPageBreak/>
        <w:t>and the new sewer main becomes Council’s responsibility from the date of acceptance.</w:t>
      </w:r>
    </w:p>
    <w:p w14:paraId="1375CB45"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 xml:space="preserve">Council has determined the Sewer zoning to be applicable only within the General residential area of the Villages of Molong, Canowindra, Eugowra, Cudal, Manildra, </w:t>
      </w:r>
      <w:proofErr w:type="gramStart"/>
      <w:r w:rsidRPr="00934BAA">
        <w:rPr>
          <w:rFonts w:ascii="Arial" w:hAnsi="Arial" w:cs="Arial"/>
          <w:sz w:val="24"/>
          <w:szCs w:val="24"/>
          <w:lang w:eastAsia="zh-TW"/>
        </w:rPr>
        <w:t>Cumnock</w:t>
      </w:r>
      <w:proofErr w:type="gramEnd"/>
      <w:r w:rsidRPr="00934BAA">
        <w:rPr>
          <w:rFonts w:ascii="Arial" w:hAnsi="Arial" w:cs="Arial"/>
          <w:sz w:val="24"/>
          <w:szCs w:val="24"/>
          <w:lang w:eastAsia="zh-TW"/>
        </w:rPr>
        <w:t xml:space="preserve"> and Yeoval. Cabonne Council will generally not permit properties outside of its defined sewerage catchments to connect to a reticulated sewer scheme. Connection of properties outside of the defined sewerage catchments will only be permitted where there is an environmental or health issue with an existing on-site system such that Council issues an order for the property to connect to reticulated sewerage under section 124 of the Local Government Act 1993. Such orders can only be issued on a property within 75 metres of an existing Council Sewerage main.</w:t>
      </w:r>
    </w:p>
    <w:p w14:paraId="2903D9F4"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Where Council permits a property outside of the defined sewerage catchments to connect to reticulated sewerage the following conditions will apply:</w:t>
      </w:r>
    </w:p>
    <w:p w14:paraId="13CD2ED9" w14:textId="77777777" w:rsidR="00C91A58" w:rsidRPr="00934BAA" w:rsidRDefault="00C91A58" w:rsidP="00C91A58">
      <w:pPr>
        <w:pStyle w:val="ListParagraph"/>
        <w:numPr>
          <w:ilvl w:val="0"/>
          <w:numId w:val="6"/>
        </w:numPr>
        <w:spacing w:after="200" w:line="276" w:lineRule="auto"/>
        <w:rPr>
          <w:rFonts w:ascii="Arial" w:hAnsi="Arial" w:cs="Arial"/>
          <w:sz w:val="24"/>
          <w:szCs w:val="24"/>
        </w:rPr>
      </w:pPr>
      <w:r w:rsidRPr="00934BAA">
        <w:rPr>
          <w:rFonts w:ascii="Arial" w:hAnsi="Arial" w:cs="Arial"/>
          <w:sz w:val="24"/>
          <w:szCs w:val="24"/>
        </w:rPr>
        <w:t>All plumbing shall be in accordance with the provisions of the Local Government Act and the Plumbing Code</w:t>
      </w:r>
    </w:p>
    <w:p w14:paraId="418B0011" w14:textId="77777777" w:rsidR="00C91A58" w:rsidRPr="00934BAA" w:rsidRDefault="00C91A58" w:rsidP="00C91A58">
      <w:pPr>
        <w:pStyle w:val="ListParagraph"/>
        <w:numPr>
          <w:ilvl w:val="0"/>
          <w:numId w:val="6"/>
        </w:numPr>
        <w:spacing w:after="200" w:line="276" w:lineRule="auto"/>
        <w:rPr>
          <w:rFonts w:ascii="Arial" w:hAnsi="Arial" w:cs="Arial"/>
          <w:sz w:val="24"/>
          <w:szCs w:val="24"/>
        </w:rPr>
      </w:pPr>
      <w:r w:rsidRPr="00934BAA">
        <w:rPr>
          <w:rFonts w:ascii="Arial" w:hAnsi="Arial" w:cs="Arial"/>
          <w:sz w:val="24"/>
          <w:szCs w:val="24"/>
        </w:rPr>
        <w:t>The sewerage connection shall be considered a “private” connection, with the property owner responsible for all maintenance of the connection.</w:t>
      </w:r>
    </w:p>
    <w:p w14:paraId="0C8E5FB9" w14:textId="77777777" w:rsidR="00C91A58" w:rsidRPr="00934BAA" w:rsidRDefault="00C91A58" w:rsidP="00C91A58">
      <w:pPr>
        <w:rPr>
          <w:rFonts w:ascii="Arial" w:hAnsi="Arial" w:cs="Arial"/>
          <w:sz w:val="24"/>
          <w:szCs w:val="24"/>
        </w:rPr>
      </w:pPr>
      <w:r w:rsidRPr="00934BAA">
        <w:rPr>
          <w:rFonts w:ascii="Arial" w:hAnsi="Arial" w:cs="Arial"/>
          <w:sz w:val="24"/>
          <w:szCs w:val="24"/>
        </w:rPr>
        <w:t xml:space="preserve">Any Sewer Mains Extension developed to serve land subdivision within the town and village zone may be shared on a 50/50 basis between council and the applicant. Any contribution by Council being limited to a maximum of $5,000 per subdivision dependent upon Council being satisfied that the subdivision is in the interest of immediate residential development. Any contribution will be dependent upon available funds within the Cabonne Sewer Fund in any one financial year, </w:t>
      </w:r>
      <w:proofErr w:type="gramStart"/>
      <w:r w:rsidRPr="00934BAA">
        <w:rPr>
          <w:rFonts w:ascii="Arial" w:hAnsi="Arial" w:cs="Arial"/>
          <w:sz w:val="24"/>
          <w:szCs w:val="24"/>
        </w:rPr>
        <w:t>taking into account</w:t>
      </w:r>
      <w:proofErr w:type="gramEnd"/>
      <w:r w:rsidRPr="00934BAA">
        <w:rPr>
          <w:rFonts w:ascii="Arial" w:hAnsi="Arial" w:cs="Arial"/>
          <w:sz w:val="24"/>
          <w:szCs w:val="24"/>
        </w:rPr>
        <w:t xml:space="preserve"> future asset maintenance and replacement requirements for the sewer fund.</w:t>
      </w:r>
    </w:p>
    <w:p w14:paraId="59DC0176" w14:textId="77777777" w:rsidR="00C91A58" w:rsidRPr="00C91A58" w:rsidRDefault="00C91A58" w:rsidP="00C91A58">
      <w:pPr>
        <w:rPr>
          <w:rFonts w:ascii="Arial" w:eastAsia="Times New Roman" w:hAnsi="Arial" w:cs="Arial"/>
          <w:b/>
          <w:color w:val="385623" w:themeColor="accent6" w:themeShade="80"/>
          <w:sz w:val="28"/>
          <w:szCs w:val="28"/>
          <w:lang w:eastAsia="zh-TW"/>
        </w:rPr>
      </w:pPr>
    </w:p>
    <w:p w14:paraId="1D748D15" w14:textId="53E35B5E" w:rsidR="00C91A58" w:rsidRDefault="00C91A58" w:rsidP="00956778">
      <w:pPr>
        <w:pStyle w:val="ListParagraph"/>
        <w:numPr>
          <w:ilvl w:val="1"/>
          <w:numId w:val="1"/>
        </w:numPr>
        <w:rPr>
          <w:rFonts w:ascii="Arial" w:eastAsia="Times New Roman" w:hAnsi="Arial" w:cs="Arial"/>
          <w:b/>
          <w:color w:val="385623" w:themeColor="accent6" w:themeShade="80"/>
          <w:sz w:val="28"/>
          <w:szCs w:val="28"/>
          <w:lang w:eastAsia="zh-TW"/>
        </w:rPr>
      </w:pPr>
      <w:r>
        <w:rPr>
          <w:rFonts w:ascii="Arial" w:eastAsia="Times New Roman" w:hAnsi="Arial" w:cs="Arial"/>
          <w:b/>
          <w:color w:val="385623" w:themeColor="accent6" w:themeShade="80"/>
          <w:sz w:val="28"/>
          <w:szCs w:val="28"/>
          <w:lang w:eastAsia="zh-TW"/>
        </w:rPr>
        <w:t>Connections</w:t>
      </w:r>
    </w:p>
    <w:p w14:paraId="530CB903"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For the Gravity Sewer systems, where a property boundary is directly fronting the Sewer mains, and a connection does not already exist, the property owner will be required to pay a connection fee only. This connection fee only covers the cost of connecting into the mains, it does not include any sewer mains extensions that may be required.</w:t>
      </w:r>
    </w:p>
    <w:p w14:paraId="2A22859A" w14:textId="7F210F2E"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For the Low Pressure Sewer systems, where a property boundary is within 10 metres of the Sewer mains, and a connection does not already exist, the property owner will be required to pay a connection fee only. This connection fee only covers the cost of connecting into the mains, it does not include any sewer mains extensions that may be required.</w:t>
      </w:r>
    </w:p>
    <w:p w14:paraId="6FE2354B" w14:textId="1A8B7137" w:rsidR="00C91A58" w:rsidRPr="00C91A58" w:rsidRDefault="00C91A58" w:rsidP="00C91A58">
      <w:pPr>
        <w:pStyle w:val="Heading4"/>
        <w:rPr>
          <w:rFonts w:asciiTheme="minorHAnsi" w:hAnsiTheme="minorHAnsi" w:cstheme="minorHAnsi"/>
          <w:i w:val="0"/>
          <w:iCs w:val="0"/>
          <w:color w:val="385623" w:themeColor="accent6" w:themeShade="80"/>
          <w:sz w:val="28"/>
          <w:szCs w:val="28"/>
          <w:lang w:eastAsia="zh-TW"/>
        </w:rPr>
      </w:pPr>
      <w:r w:rsidRPr="00C91A58">
        <w:rPr>
          <w:rFonts w:asciiTheme="minorHAnsi" w:hAnsiTheme="minorHAnsi" w:cstheme="minorHAnsi"/>
          <w:i w:val="0"/>
          <w:iCs w:val="0"/>
          <w:color w:val="385623" w:themeColor="accent6" w:themeShade="80"/>
          <w:sz w:val="28"/>
          <w:szCs w:val="28"/>
          <w:lang w:eastAsia="zh-TW"/>
        </w:rPr>
        <w:t>Developer Charges</w:t>
      </w:r>
    </w:p>
    <w:p w14:paraId="54236EA3"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Where a residential property is a pre-existing allotment within the General Residential Area, no developer charges are applicable.</w:t>
      </w:r>
    </w:p>
    <w:p w14:paraId="6E584EBC"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lastRenderedPageBreak/>
        <w:t>Where a new allotment is created via subdivision within the new residential area, Developer Charges are applied to the new allotments in accordance with Council’s current fees and charges.</w:t>
      </w:r>
    </w:p>
    <w:p w14:paraId="4CD1753D" w14:textId="77777777" w:rsidR="00C91A58" w:rsidRPr="00934BAA" w:rsidRDefault="00C91A58" w:rsidP="00C91A58">
      <w:pPr>
        <w:rPr>
          <w:rFonts w:ascii="Arial" w:hAnsi="Arial" w:cs="Arial"/>
          <w:i/>
          <w:iCs/>
          <w:sz w:val="24"/>
          <w:szCs w:val="24"/>
          <w:lang w:eastAsia="zh-TW"/>
        </w:rPr>
      </w:pPr>
      <w:r w:rsidRPr="00934BAA">
        <w:rPr>
          <w:rFonts w:ascii="Arial" w:hAnsi="Arial" w:cs="Arial"/>
          <w:sz w:val="24"/>
          <w:szCs w:val="24"/>
          <w:lang w:eastAsia="zh-TW"/>
        </w:rPr>
        <w:t>If an allotment is sewered from outside the General Residential area irrespective of whether it is an existing allotment or a new subdivision, Developer Charges are applicable.</w:t>
      </w:r>
    </w:p>
    <w:p w14:paraId="32505D16" w14:textId="77777777" w:rsidR="00C91A58" w:rsidRDefault="00C91A58" w:rsidP="00C91A58">
      <w:pPr>
        <w:rPr>
          <w:lang w:eastAsia="zh-TW"/>
        </w:rPr>
      </w:pPr>
    </w:p>
    <w:p w14:paraId="68F39435" w14:textId="37A9C0E0" w:rsidR="00C91A58" w:rsidRDefault="00C91A58" w:rsidP="00956778">
      <w:pPr>
        <w:pStyle w:val="ListParagraph"/>
        <w:numPr>
          <w:ilvl w:val="1"/>
          <w:numId w:val="1"/>
        </w:numPr>
        <w:rPr>
          <w:rFonts w:ascii="Arial" w:eastAsia="Times New Roman" w:hAnsi="Arial" w:cs="Arial"/>
          <w:b/>
          <w:color w:val="385623" w:themeColor="accent6" w:themeShade="80"/>
          <w:sz w:val="28"/>
          <w:szCs w:val="28"/>
          <w:lang w:eastAsia="zh-TW"/>
        </w:rPr>
      </w:pPr>
      <w:r>
        <w:rPr>
          <w:rFonts w:ascii="Arial" w:eastAsia="Times New Roman" w:hAnsi="Arial" w:cs="Arial"/>
          <w:b/>
          <w:color w:val="385623" w:themeColor="accent6" w:themeShade="80"/>
          <w:sz w:val="28"/>
          <w:szCs w:val="28"/>
          <w:lang w:eastAsia="zh-TW"/>
        </w:rPr>
        <w:t>Ownership and Maintenance Responsibilities</w:t>
      </w:r>
    </w:p>
    <w:p w14:paraId="7DA40183" w14:textId="77777777" w:rsidR="00C91A58" w:rsidRDefault="00C91A58" w:rsidP="00C91A58">
      <w:pPr>
        <w:pStyle w:val="Heading2"/>
        <w:rPr>
          <w:sz w:val="28"/>
          <w:szCs w:val="28"/>
        </w:rPr>
      </w:pPr>
      <w:bookmarkStart w:id="1" w:name="_Toc63782843"/>
      <w:r>
        <w:rPr>
          <w:sz w:val="28"/>
          <w:szCs w:val="28"/>
        </w:rPr>
        <w:t>Gravity Systems</w:t>
      </w:r>
      <w:bookmarkEnd w:id="1"/>
    </w:p>
    <w:p w14:paraId="17DB08E9" w14:textId="77777777" w:rsidR="00C91A58" w:rsidRPr="00934BAA" w:rsidRDefault="00C91A58" w:rsidP="00C91A58">
      <w:pPr>
        <w:rPr>
          <w:rFonts w:ascii="Arial" w:hAnsi="Arial" w:cs="Arial"/>
          <w:sz w:val="24"/>
          <w:szCs w:val="24"/>
        </w:rPr>
      </w:pPr>
      <w:r w:rsidRPr="00934BAA">
        <w:rPr>
          <w:rFonts w:ascii="Arial" w:hAnsi="Arial" w:cs="Arial"/>
          <w:sz w:val="24"/>
          <w:szCs w:val="24"/>
          <w:lang w:eastAsia="zh-TW"/>
        </w:rPr>
        <w:t xml:space="preserve">In the gravity sewerage systems within the Villages of Molong, Canowindra and Eugowra, the connection is considered to be the responsibility of the </w:t>
      </w:r>
      <w:proofErr w:type="gramStart"/>
      <w:r w:rsidRPr="00934BAA">
        <w:rPr>
          <w:rFonts w:ascii="Arial" w:hAnsi="Arial" w:cs="Arial"/>
          <w:sz w:val="24"/>
          <w:szCs w:val="24"/>
          <w:lang w:eastAsia="zh-TW"/>
        </w:rPr>
        <w:t>land owner</w:t>
      </w:r>
      <w:proofErr w:type="gramEnd"/>
      <w:r w:rsidRPr="00934BAA">
        <w:rPr>
          <w:rFonts w:ascii="Arial" w:hAnsi="Arial" w:cs="Arial"/>
          <w:sz w:val="24"/>
          <w:szCs w:val="24"/>
          <w:lang w:eastAsia="zh-TW"/>
        </w:rPr>
        <w:t xml:space="preserve"> refer to the following diagram. </w:t>
      </w:r>
    </w:p>
    <w:p w14:paraId="0659175D" w14:textId="7EC7CDFB" w:rsidR="00C91A58" w:rsidRDefault="00C91A58" w:rsidP="00C91A58">
      <w:pPr>
        <w:rPr>
          <w:rFonts w:ascii="Arial" w:eastAsia="Times New Roman" w:hAnsi="Arial" w:cs="Arial"/>
          <w:b/>
          <w:color w:val="385623" w:themeColor="accent6" w:themeShade="80"/>
          <w:sz w:val="28"/>
          <w:szCs w:val="28"/>
          <w:lang w:eastAsia="zh-TW"/>
        </w:rPr>
      </w:pPr>
      <w:r>
        <w:rPr>
          <w:noProof/>
          <w:lang w:eastAsia="zh-TW"/>
        </w:rPr>
        <w:drawing>
          <wp:inline distT="0" distB="0" distL="0" distR="0" wp14:anchorId="5AC1D131" wp14:editId="34B0D428">
            <wp:extent cx="5731510" cy="3078480"/>
            <wp:effectExtent l="0" t="0" r="2540" b="762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3078480"/>
                    </a:xfrm>
                    <a:prstGeom prst="rect">
                      <a:avLst/>
                    </a:prstGeom>
                  </pic:spPr>
                </pic:pic>
              </a:graphicData>
            </a:graphic>
          </wp:inline>
        </w:drawing>
      </w:r>
    </w:p>
    <w:p w14:paraId="56B5228E" w14:textId="77777777" w:rsidR="00C91A58" w:rsidRDefault="00C91A58" w:rsidP="00C91A58">
      <w:pPr>
        <w:pStyle w:val="Heading2"/>
      </w:pPr>
      <w:bookmarkStart w:id="2" w:name="_Toc63782844"/>
      <w:r>
        <w:t>Low Pressure Systems</w:t>
      </w:r>
      <w:bookmarkEnd w:id="2"/>
    </w:p>
    <w:p w14:paraId="7DFB889C" w14:textId="77777777" w:rsidR="00C91A58" w:rsidRPr="00934BAA" w:rsidRDefault="00C91A58" w:rsidP="00C91A58">
      <w:pPr>
        <w:rPr>
          <w:rFonts w:ascii="Arial" w:hAnsi="Arial" w:cs="Arial"/>
          <w:b/>
          <w:bCs/>
          <w:sz w:val="24"/>
          <w:szCs w:val="24"/>
          <w:u w:val="single"/>
          <w:lang w:eastAsia="zh-TW"/>
        </w:rPr>
      </w:pPr>
      <w:r w:rsidRPr="00934BAA">
        <w:rPr>
          <w:rFonts w:ascii="Arial" w:hAnsi="Arial" w:cs="Arial"/>
          <w:b/>
          <w:bCs/>
          <w:sz w:val="24"/>
          <w:szCs w:val="24"/>
          <w:u w:val="single"/>
          <w:lang w:eastAsia="zh-TW"/>
        </w:rPr>
        <w:t>Molong, Canowindra, Eugowra Sewage Schemes</w:t>
      </w:r>
    </w:p>
    <w:p w14:paraId="35B4BF82"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PSU’s installed in the Sewer Schemes of Molong, Canowindra and Eugowra are owned and operated by the property owner.</w:t>
      </w:r>
    </w:p>
    <w:p w14:paraId="7223BB5C"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The General conditions of the PSU installation are as follows:</w:t>
      </w:r>
    </w:p>
    <w:p w14:paraId="5FD7B028" w14:textId="77777777" w:rsidR="00C91A58" w:rsidRPr="00934BAA" w:rsidRDefault="00C91A58" w:rsidP="00C91A58">
      <w:pPr>
        <w:pStyle w:val="ListParagraph"/>
        <w:numPr>
          <w:ilvl w:val="0"/>
          <w:numId w:val="7"/>
        </w:numPr>
        <w:spacing w:after="200" w:line="276" w:lineRule="auto"/>
        <w:rPr>
          <w:rFonts w:ascii="Arial" w:hAnsi="Arial" w:cs="Arial"/>
          <w:sz w:val="24"/>
          <w:szCs w:val="24"/>
        </w:rPr>
      </w:pPr>
      <w:r w:rsidRPr="00934BAA">
        <w:rPr>
          <w:rFonts w:ascii="Arial" w:hAnsi="Arial" w:cs="Arial"/>
          <w:sz w:val="24"/>
          <w:szCs w:val="24"/>
        </w:rPr>
        <w:t>PSU installed on the property shall be in accordance with the latest edition of the Pressure Sewerage Code of Australia and any associated Council documentation</w:t>
      </w:r>
    </w:p>
    <w:p w14:paraId="708DD28F" w14:textId="77777777" w:rsidR="00C91A58" w:rsidRPr="00934BAA" w:rsidRDefault="00C91A58" w:rsidP="00C91A58">
      <w:pPr>
        <w:pStyle w:val="ListParagraph"/>
        <w:numPr>
          <w:ilvl w:val="0"/>
          <w:numId w:val="7"/>
        </w:numPr>
        <w:spacing w:after="200" w:line="276" w:lineRule="auto"/>
        <w:rPr>
          <w:rFonts w:ascii="Arial" w:hAnsi="Arial" w:cs="Arial"/>
          <w:sz w:val="24"/>
          <w:szCs w:val="24"/>
        </w:rPr>
      </w:pPr>
      <w:r w:rsidRPr="00934BAA">
        <w:rPr>
          <w:rFonts w:ascii="Arial" w:hAnsi="Arial" w:cs="Arial"/>
          <w:sz w:val="24"/>
          <w:szCs w:val="24"/>
        </w:rPr>
        <w:t>Inspected and Commissioned by qualified Council staff</w:t>
      </w:r>
    </w:p>
    <w:p w14:paraId="0BD3A499" w14:textId="77777777" w:rsidR="00C91A58" w:rsidRPr="00934BAA" w:rsidRDefault="00C91A58" w:rsidP="00C91A58">
      <w:pPr>
        <w:pStyle w:val="ListParagraph"/>
        <w:numPr>
          <w:ilvl w:val="0"/>
          <w:numId w:val="7"/>
        </w:numPr>
        <w:spacing w:after="200" w:line="276" w:lineRule="auto"/>
        <w:rPr>
          <w:rFonts w:ascii="Arial" w:hAnsi="Arial" w:cs="Arial"/>
          <w:sz w:val="24"/>
          <w:szCs w:val="24"/>
        </w:rPr>
      </w:pPr>
      <w:r w:rsidRPr="00934BAA">
        <w:rPr>
          <w:rFonts w:ascii="Arial" w:hAnsi="Arial" w:cs="Arial"/>
          <w:sz w:val="24"/>
          <w:szCs w:val="24"/>
        </w:rPr>
        <w:t>The property owner is responsible for all fees and charges and all costs associated with the installation of the PSU;</w:t>
      </w:r>
    </w:p>
    <w:p w14:paraId="515E43BE" w14:textId="77777777" w:rsidR="00C91A58" w:rsidRPr="00934BAA" w:rsidRDefault="00C91A58" w:rsidP="00C91A58">
      <w:pPr>
        <w:pStyle w:val="ListParagraph"/>
        <w:numPr>
          <w:ilvl w:val="0"/>
          <w:numId w:val="7"/>
        </w:numPr>
        <w:spacing w:after="200" w:line="276" w:lineRule="auto"/>
        <w:rPr>
          <w:rFonts w:ascii="Arial" w:hAnsi="Arial" w:cs="Arial"/>
          <w:sz w:val="24"/>
          <w:szCs w:val="24"/>
        </w:rPr>
      </w:pPr>
      <w:r w:rsidRPr="00934BAA">
        <w:rPr>
          <w:rFonts w:ascii="Arial" w:hAnsi="Arial" w:cs="Arial"/>
          <w:sz w:val="24"/>
          <w:szCs w:val="24"/>
        </w:rPr>
        <w:lastRenderedPageBreak/>
        <w:t>The property owner is responsible for the PSU and all associated pipework upstream of the boundary kit. This includes the following components</w:t>
      </w:r>
    </w:p>
    <w:p w14:paraId="2859B8C6" w14:textId="77777777" w:rsidR="00C91A58" w:rsidRPr="00934BAA" w:rsidRDefault="00C91A58" w:rsidP="00C91A58">
      <w:pPr>
        <w:pStyle w:val="ListParagraph"/>
        <w:numPr>
          <w:ilvl w:val="1"/>
          <w:numId w:val="7"/>
        </w:numPr>
        <w:spacing w:after="200" w:line="276" w:lineRule="auto"/>
        <w:rPr>
          <w:rFonts w:ascii="Arial" w:hAnsi="Arial" w:cs="Arial"/>
          <w:sz w:val="24"/>
          <w:szCs w:val="24"/>
        </w:rPr>
      </w:pPr>
      <w:r w:rsidRPr="00934BAA">
        <w:rPr>
          <w:rFonts w:ascii="Arial" w:hAnsi="Arial" w:cs="Arial"/>
          <w:sz w:val="24"/>
          <w:szCs w:val="24"/>
        </w:rPr>
        <w:t>Pressure Sewer unit</w:t>
      </w:r>
    </w:p>
    <w:p w14:paraId="15125B39" w14:textId="77777777" w:rsidR="00C91A58" w:rsidRPr="00934BAA" w:rsidRDefault="00C91A58" w:rsidP="00C91A58">
      <w:pPr>
        <w:pStyle w:val="ListParagraph"/>
        <w:numPr>
          <w:ilvl w:val="1"/>
          <w:numId w:val="7"/>
        </w:numPr>
        <w:spacing w:after="200" w:line="276" w:lineRule="auto"/>
        <w:rPr>
          <w:rFonts w:ascii="Arial" w:hAnsi="Arial" w:cs="Arial"/>
          <w:sz w:val="24"/>
          <w:szCs w:val="24"/>
        </w:rPr>
      </w:pPr>
      <w:r w:rsidRPr="00934BAA">
        <w:rPr>
          <w:rFonts w:ascii="Arial" w:hAnsi="Arial" w:cs="Arial"/>
          <w:sz w:val="24"/>
          <w:szCs w:val="24"/>
        </w:rPr>
        <w:t>Property discharge line/s from the PSU to the property boundary assembly control / alarm panel</w:t>
      </w:r>
    </w:p>
    <w:p w14:paraId="7C4264A2" w14:textId="77777777" w:rsidR="00C91A58" w:rsidRPr="00934BAA" w:rsidRDefault="00C91A58" w:rsidP="00C91A58">
      <w:pPr>
        <w:pStyle w:val="ListParagraph"/>
        <w:numPr>
          <w:ilvl w:val="1"/>
          <w:numId w:val="7"/>
        </w:numPr>
        <w:spacing w:after="200" w:line="276" w:lineRule="auto"/>
        <w:rPr>
          <w:rFonts w:ascii="Arial" w:hAnsi="Arial" w:cs="Arial"/>
          <w:sz w:val="24"/>
          <w:szCs w:val="24"/>
        </w:rPr>
      </w:pPr>
      <w:r w:rsidRPr="00934BAA">
        <w:rPr>
          <w:rFonts w:ascii="Arial" w:hAnsi="Arial" w:cs="Arial"/>
          <w:sz w:val="24"/>
          <w:szCs w:val="24"/>
        </w:rPr>
        <w:t>Property boundary assembly pump control / power cable</w:t>
      </w:r>
    </w:p>
    <w:p w14:paraId="1A1B8D45" w14:textId="77777777" w:rsidR="00C91A58" w:rsidRPr="00934BAA" w:rsidRDefault="00C91A58" w:rsidP="00C91A58">
      <w:pPr>
        <w:pStyle w:val="ListParagraph"/>
        <w:numPr>
          <w:ilvl w:val="1"/>
          <w:numId w:val="7"/>
        </w:numPr>
        <w:spacing w:after="200" w:line="276" w:lineRule="auto"/>
        <w:rPr>
          <w:rFonts w:ascii="Arial" w:hAnsi="Arial" w:cs="Arial"/>
          <w:sz w:val="24"/>
          <w:szCs w:val="24"/>
        </w:rPr>
      </w:pPr>
      <w:r w:rsidRPr="00934BAA">
        <w:rPr>
          <w:rFonts w:ascii="Arial" w:hAnsi="Arial" w:cs="Arial"/>
          <w:sz w:val="24"/>
          <w:szCs w:val="24"/>
        </w:rPr>
        <w:t>Boundary kit at the boundary of the property.</w:t>
      </w:r>
    </w:p>
    <w:p w14:paraId="2E0751A1"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 xml:space="preserve">For the purposes of this policy all pipes, tanks, pits, pumps, fittings and components of the </w:t>
      </w:r>
      <w:proofErr w:type="gramStart"/>
      <w:r w:rsidRPr="00934BAA">
        <w:rPr>
          <w:rFonts w:ascii="Arial" w:hAnsi="Arial" w:cs="Arial"/>
          <w:sz w:val="24"/>
          <w:szCs w:val="24"/>
          <w:lang w:eastAsia="zh-TW"/>
        </w:rPr>
        <w:t>low pressure</w:t>
      </w:r>
      <w:proofErr w:type="gramEnd"/>
      <w:r w:rsidRPr="00934BAA">
        <w:rPr>
          <w:rFonts w:ascii="Arial" w:hAnsi="Arial" w:cs="Arial"/>
          <w:sz w:val="24"/>
          <w:szCs w:val="24"/>
          <w:lang w:eastAsia="zh-TW"/>
        </w:rPr>
        <w:t xml:space="preserve"> sewer system on private property including the boundary kit are the responsibility of the property owner. This includes all repair, maintenance, running costs and </w:t>
      </w:r>
      <w:proofErr w:type="gramStart"/>
      <w:r w:rsidRPr="00934BAA">
        <w:rPr>
          <w:rFonts w:ascii="Arial" w:hAnsi="Arial" w:cs="Arial"/>
          <w:sz w:val="24"/>
          <w:szCs w:val="24"/>
          <w:lang w:eastAsia="zh-TW"/>
        </w:rPr>
        <w:t>replacement</w:t>
      </w:r>
      <w:proofErr w:type="gramEnd"/>
      <w:r w:rsidRPr="00934BAA">
        <w:rPr>
          <w:rFonts w:ascii="Arial" w:hAnsi="Arial" w:cs="Arial"/>
          <w:sz w:val="24"/>
          <w:szCs w:val="24"/>
          <w:lang w:eastAsia="zh-TW"/>
        </w:rPr>
        <w:t xml:space="preserve"> as necessary. </w:t>
      </w:r>
    </w:p>
    <w:p w14:paraId="69D364DA"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All sewer mains downstream of the boundary kit are considered public assets and are the responsibility of Council.</w:t>
      </w:r>
    </w:p>
    <w:p w14:paraId="52361303" w14:textId="60A7E70F" w:rsidR="00C91A58" w:rsidRDefault="00C91A58" w:rsidP="00C91A58">
      <w:pPr>
        <w:rPr>
          <w:rFonts w:ascii="Arial" w:eastAsia="Times New Roman" w:hAnsi="Arial" w:cs="Arial"/>
          <w:b/>
          <w:color w:val="385623" w:themeColor="accent6" w:themeShade="80"/>
          <w:sz w:val="28"/>
          <w:szCs w:val="28"/>
          <w:lang w:eastAsia="zh-TW"/>
        </w:rPr>
      </w:pPr>
      <w:r>
        <w:rPr>
          <w:noProof/>
          <w:lang w:eastAsia="zh-TW"/>
        </w:rPr>
        <w:drawing>
          <wp:inline distT="0" distB="0" distL="0" distR="0" wp14:anchorId="362548D6" wp14:editId="07E66E3F">
            <wp:extent cx="5731510" cy="2723515"/>
            <wp:effectExtent l="0" t="0" r="2540" b="635"/>
            <wp:docPr id="25" name="Picture 2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 engineer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723515"/>
                    </a:xfrm>
                    <a:prstGeom prst="rect">
                      <a:avLst/>
                    </a:prstGeom>
                  </pic:spPr>
                </pic:pic>
              </a:graphicData>
            </a:graphic>
          </wp:inline>
        </w:drawing>
      </w:r>
    </w:p>
    <w:p w14:paraId="25E7A68D" w14:textId="77777777" w:rsidR="00C91A58" w:rsidRPr="00E25CC4" w:rsidRDefault="00C91A58" w:rsidP="00C91A58">
      <w:pPr>
        <w:jc w:val="center"/>
        <w:rPr>
          <w:b/>
          <w:bCs/>
          <w:lang w:eastAsia="zh-TW"/>
        </w:rPr>
      </w:pPr>
      <w:r w:rsidRPr="00E25CC4">
        <w:rPr>
          <w:b/>
          <w:bCs/>
          <w:lang w:eastAsia="zh-TW"/>
        </w:rPr>
        <w:t>Diagram - Molong / Canowindra / Eugowra Pressure System</w:t>
      </w:r>
    </w:p>
    <w:p w14:paraId="42ED3342" w14:textId="77777777" w:rsidR="00C91A58" w:rsidRPr="00934BAA" w:rsidRDefault="00C91A58" w:rsidP="00C91A58">
      <w:pPr>
        <w:rPr>
          <w:rFonts w:ascii="Arial" w:hAnsi="Arial" w:cs="Arial"/>
          <w:b/>
          <w:bCs/>
          <w:sz w:val="24"/>
          <w:szCs w:val="24"/>
          <w:u w:val="single"/>
          <w:lang w:eastAsia="zh-TW"/>
        </w:rPr>
      </w:pPr>
      <w:r w:rsidRPr="00934BAA">
        <w:rPr>
          <w:rFonts w:ascii="Arial" w:hAnsi="Arial" w:cs="Arial"/>
          <w:b/>
          <w:bCs/>
          <w:sz w:val="24"/>
          <w:szCs w:val="24"/>
          <w:u w:val="single"/>
          <w:lang w:eastAsia="zh-TW"/>
        </w:rPr>
        <w:t>Cumnock, Yeoval, Cudal, Manildra (4 Towns Scheme)</w:t>
      </w:r>
    </w:p>
    <w:p w14:paraId="20D4421F"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 xml:space="preserve">Within the villages of the 4 Towns Scheme, the PSU’s in these schemes are Council assets and are owned and operated by Council. Council is responsible for installation and the ongoing operations and maintenance of the PSU’s, including responding to alarms from the PSU’s, pumping out of the Pods, </w:t>
      </w:r>
      <w:proofErr w:type="gramStart"/>
      <w:r w:rsidRPr="00934BAA">
        <w:rPr>
          <w:rFonts w:ascii="Arial" w:hAnsi="Arial" w:cs="Arial"/>
          <w:sz w:val="24"/>
          <w:szCs w:val="24"/>
          <w:lang w:eastAsia="zh-TW"/>
        </w:rPr>
        <w:t>repairing</w:t>
      </w:r>
      <w:proofErr w:type="gramEnd"/>
      <w:r w:rsidRPr="00934BAA">
        <w:rPr>
          <w:rFonts w:ascii="Arial" w:hAnsi="Arial" w:cs="Arial"/>
          <w:sz w:val="24"/>
          <w:szCs w:val="24"/>
          <w:lang w:eastAsia="zh-TW"/>
        </w:rPr>
        <w:t xml:space="preserve"> and replacing pumps IF NOT caused by malicious damage or irresponsible use.  Noting that in the case of deliberate or malicious damage, or other damage that is not consistent with normal wear and tear the Property Owner may be held responsible for any repairs.</w:t>
      </w:r>
    </w:p>
    <w:p w14:paraId="09F95C42" w14:textId="77777777" w:rsidR="00C91A58" w:rsidRPr="00934BAA" w:rsidRDefault="00C91A58" w:rsidP="00C91A58">
      <w:pPr>
        <w:rPr>
          <w:rFonts w:ascii="Arial" w:hAnsi="Arial" w:cs="Arial"/>
          <w:sz w:val="24"/>
          <w:szCs w:val="24"/>
          <w:lang w:eastAsia="zh-TW"/>
        </w:rPr>
      </w:pPr>
    </w:p>
    <w:p w14:paraId="3E54FDE8" w14:textId="77777777" w:rsidR="00C91A58" w:rsidRPr="00934BAA" w:rsidRDefault="00C91A58" w:rsidP="00C91A58">
      <w:pPr>
        <w:rPr>
          <w:rFonts w:ascii="Arial" w:hAnsi="Arial" w:cs="Arial"/>
          <w:sz w:val="24"/>
          <w:szCs w:val="24"/>
          <w:lang w:eastAsia="zh-TW"/>
        </w:rPr>
      </w:pPr>
      <w:r w:rsidRPr="00934BAA">
        <w:rPr>
          <w:rFonts w:ascii="Arial" w:hAnsi="Arial" w:cs="Arial"/>
          <w:sz w:val="24"/>
          <w:szCs w:val="24"/>
          <w:lang w:eastAsia="zh-TW"/>
        </w:rPr>
        <w:t>Council’s ownership of the PSU includes the following components:</w:t>
      </w:r>
    </w:p>
    <w:p w14:paraId="5D9D9462" w14:textId="77777777" w:rsidR="00C91A58" w:rsidRPr="00934BAA" w:rsidRDefault="00C91A58" w:rsidP="00C91A58">
      <w:pPr>
        <w:pStyle w:val="ListParagraph"/>
        <w:numPr>
          <w:ilvl w:val="0"/>
          <w:numId w:val="8"/>
        </w:numPr>
        <w:spacing w:after="200" w:line="276" w:lineRule="auto"/>
        <w:rPr>
          <w:rFonts w:ascii="Arial" w:hAnsi="Arial" w:cs="Arial"/>
          <w:sz w:val="24"/>
          <w:szCs w:val="24"/>
        </w:rPr>
      </w:pPr>
      <w:r w:rsidRPr="00934BAA">
        <w:rPr>
          <w:rFonts w:ascii="Arial" w:hAnsi="Arial" w:cs="Arial"/>
          <w:sz w:val="24"/>
          <w:szCs w:val="24"/>
        </w:rPr>
        <w:t>Pressure Sewer Unit (PSU)</w:t>
      </w:r>
    </w:p>
    <w:p w14:paraId="01524B0C" w14:textId="77777777" w:rsidR="00C91A58" w:rsidRPr="00934BAA" w:rsidRDefault="00C91A58" w:rsidP="00C91A58">
      <w:pPr>
        <w:pStyle w:val="ListParagraph"/>
        <w:numPr>
          <w:ilvl w:val="0"/>
          <w:numId w:val="8"/>
        </w:numPr>
        <w:spacing w:after="200" w:line="276" w:lineRule="auto"/>
        <w:rPr>
          <w:rFonts w:ascii="Arial" w:hAnsi="Arial" w:cs="Arial"/>
          <w:sz w:val="24"/>
          <w:szCs w:val="24"/>
        </w:rPr>
      </w:pPr>
      <w:r w:rsidRPr="00934BAA">
        <w:rPr>
          <w:rFonts w:ascii="Arial" w:hAnsi="Arial" w:cs="Arial"/>
          <w:sz w:val="24"/>
          <w:szCs w:val="24"/>
        </w:rPr>
        <w:lastRenderedPageBreak/>
        <w:t>Property Discharge line/s from the PSU to the property boundary assembly control/alarm panel</w:t>
      </w:r>
    </w:p>
    <w:p w14:paraId="4D15BDDC" w14:textId="77777777" w:rsidR="00C91A58" w:rsidRPr="00934BAA" w:rsidRDefault="00C91A58" w:rsidP="00C91A58">
      <w:pPr>
        <w:pStyle w:val="ListParagraph"/>
        <w:numPr>
          <w:ilvl w:val="0"/>
          <w:numId w:val="8"/>
        </w:numPr>
        <w:spacing w:after="200" w:line="276" w:lineRule="auto"/>
        <w:rPr>
          <w:rFonts w:ascii="Arial" w:hAnsi="Arial" w:cs="Arial"/>
          <w:sz w:val="24"/>
          <w:szCs w:val="24"/>
        </w:rPr>
      </w:pPr>
      <w:r w:rsidRPr="00934BAA">
        <w:rPr>
          <w:rFonts w:ascii="Arial" w:hAnsi="Arial" w:cs="Arial"/>
          <w:sz w:val="24"/>
          <w:szCs w:val="24"/>
        </w:rPr>
        <w:t>Property Boundary assembly Pump Control / power cable</w:t>
      </w:r>
    </w:p>
    <w:p w14:paraId="56218B18" w14:textId="77777777" w:rsidR="00C91A58" w:rsidRPr="00934BAA" w:rsidRDefault="00C91A58" w:rsidP="00C91A58">
      <w:pPr>
        <w:rPr>
          <w:rFonts w:ascii="Arial" w:hAnsi="Arial" w:cs="Arial"/>
          <w:sz w:val="24"/>
          <w:szCs w:val="24"/>
        </w:rPr>
      </w:pPr>
      <w:r w:rsidRPr="00934BAA">
        <w:rPr>
          <w:rFonts w:ascii="Arial" w:hAnsi="Arial" w:cs="Arial"/>
          <w:sz w:val="24"/>
          <w:szCs w:val="24"/>
        </w:rPr>
        <w:t>The PSU must be connected to the properties electrical switchboard with the property owner being responsible for any maintenance of the electrical cable between the property switchboard and the control/alarm panel as well as for the individual power usage. When installing the PSU, it will be installed as close as possible to the mains.</w:t>
      </w:r>
    </w:p>
    <w:p w14:paraId="24581AEB" w14:textId="70B9676E" w:rsidR="00C91A58" w:rsidRDefault="00C91A58" w:rsidP="00C91A58">
      <w:pPr>
        <w:rPr>
          <w:rFonts w:ascii="Arial" w:eastAsia="Times New Roman" w:hAnsi="Arial" w:cs="Arial"/>
          <w:b/>
          <w:color w:val="385623" w:themeColor="accent6" w:themeShade="80"/>
          <w:sz w:val="28"/>
          <w:szCs w:val="28"/>
          <w:lang w:eastAsia="zh-TW"/>
        </w:rPr>
      </w:pPr>
      <w:r>
        <w:rPr>
          <w:noProof/>
        </w:rPr>
        <w:drawing>
          <wp:inline distT="0" distB="0" distL="0" distR="0" wp14:anchorId="5A1DD579" wp14:editId="772767E0">
            <wp:extent cx="5731510" cy="3089275"/>
            <wp:effectExtent l="0" t="0" r="2540" b="0"/>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089275"/>
                    </a:xfrm>
                    <a:prstGeom prst="rect">
                      <a:avLst/>
                    </a:prstGeom>
                  </pic:spPr>
                </pic:pic>
              </a:graphicData>
            </a:graphic>
          </wp:inline>
        </w:drawing>
      </w:r>
    </w:p>
    <w:p w14:paraId="3831DCF9" w14:textId="77777777" w:rsidR="00C91A58" w:rsidRPr="00E25CC4" w:rsidRDefault="00C91A58" w:rsidP="00C91A58">
      <w:pPr>
        <w:jc w:val="center"/>
        <w:rPr>
          <w:b/>
          <w:bCs/>
        </w:rPr>
      </w:pPr>
      <w:r>
        <w:rPr>
          <w:b/>
          <w:bCs/>
        </w:rPr>
        <w:t>Diagram – 4 Towns Pressure System</w:t>
      </w:r>
    </w:p>
    <w:p w14:paraId="13C1ED03" w14:textId="77777777" w:rsidR="00C91A58" w:rsidRPr="00C91A58" w:rsidRDefault="00C91A58" w:rsidP="00C91A58">
      <w:pPr>
        <w:rPr>
          <w:rFonts w:ascii="Arial" w:eastAsia="Times New Roman" w:hAnsi="Arial" w:cs="Arial"/>
          <w:b/>
          <w:color w:val="385623" w:themeColor="accent6" w:themeShade="80"/>
          <w:sz w:val="28"/>
          <w:szCs w:val="28"/>
          <w:lang w:eastAsia="zh-TW"/>
        </w:rPr>
      </w:pPr>
    </w:p>
    <w:p w14:paraId="0BBBE090" w14:textId="17B0A705" w:rsidR="00C91A58" w:rsidRDefault="00C91A58" w:rsidP="00956778">
      <w:pPr>
        <w:pStyle w:val="ListParagraph"/>
        <w:numPr>
          <w:ilvl w:val="1"/>
          <w:numId w:val="1"/>
        </w:numPr>
        <w:rPr>
          <w:rFonts w:ascii="Arial" w:eastAsia="Times New Roman" w:hAnsi="Arial" w:cs="Arial"/>
          <w:b/>
          <w:color w:val="385623" w:themeColor="accent6" w:themeShade="80"/>
          <w:sz w:val="28"/>
          <w:szCs w:val="28"/>
          <w:lang w:eastAsia="zh-TW"/>
        </w:rPr>
      </w:pPr>
      <w:r>
        <w:rPr>
          <w:rFonts w:ascii="Arial" w:eastAsia="Times New Roman" w:hAnsi="Arial" w:cs="Arial"/>
          <w:b/>
          <w:color w:val="385623" w:themeColor="accent6" w:themeShade="80"/>
          <w:sz w:val="28"/>
          <w:szCs w:val="28"/>
          <w:lang w:eastAsia="zh-TW"/>
        </w:rPr>
        <w:t>Availability Charge</w:t>
      </w:r>
    </w:p>
    <w:p w14:paraId="6F043033" w14:textId="4D113598" w:rsidR="00621DC9" w:rsidRPr="00934BAA" w:rsidRDefault="00621DC9" w:rsidP="00621DC9">
      <w:pPr>
        <w:rPr>
          <w:rFonts w:ascii="Arial" w:eastAsia="Times New Roman" w:hAnsi="Arial" w:cs="Arial"/>
          <w:b/>
          <w:color w:val="385623" w:themeColor="accent6" w:themeShade="80"/>
          <w:sz w:val="24"/>
          <w:szCs w:val="24"/>
          <w:lang w:eastAsia="zh-TW"/>
        </w:rPr>
      </w:pPr>
      <w:r w:rsidRPr="00934BAA">
        <w:rPr>
          <w:rFonts w:ascii="Arial" w:hAnsi="Arial" w:cs="Arial"/>
          <w:sz w:val="24"/>
          <w:szCs w:val="24"/>
          <w:lang w:eastAsia="zh-TW"/>
        </w:rPr>
        <w:t>All properties within the sewer zone are required to pay the availability charge in accordance with council’s adopted Fees and Charges.</w:t>
      </w:r>
    </w:p>
    <w:p w14:paraId="68408CC9" w14:textId="68F84AD3" w:rsidR="00621DC9" w:rsidRDefault="00621DC9" w:rsidP="00956778">
      <w:pPr>
        <w:pStyle w:val="ListParagraph"/>
        <w:numPr>
          <w:ilvl w:val="1"/>
          <w:numId w:val="1"/>
        </w:numPr>
        <w:rPr>
          <w:rFonts w:ascii="Arial" w:eastAsia="Times New Roman" w:hAnsi="Arial" w:cs="Arial"/>
          <w:b/>
          <w:color w:val="385623" w:themeColor="accent6" w:themeShade="80"/>
          <w:sz w:val="28"/>
          <w:szCs w:val="28"/>
          <w:lang w:eastAsia="zh-TW"/>
        </w:rPr>
      </w:pPr>
      <w:r>
        <w:rPr>
          <w:rFonts w:ascii="Arial" w:eastAsia="Times New Roman" w:hAnsi="Arial" w:cs="Arial"/>
          <w:b/>
          <w:color w:val="385623" w:themeColor="accent6" w:themeShade="80"/>
          <w:sz w:val="28"/>
          <w:szCs w:val="28"/>
          <w:lang w:eastAsia="zh-TW"/>
        </w:rPr>
        <w:t>Loans</w:t>
      </w:r>
    </w:p>
    <w:p w14:paraId="7805CD1F" w14:textId="757B10D1" w:rsidR="00621DC9" w:rsidRDefault="00621DC9" w:rsidP="00621DC9">
      <w:pPr>
        <w:pStyle w:val="List"/>
        <w:spacing w:after="120"/>
        <w:ind w:right="-23"/>
        <w:rPr>
          <w:rFonts w:cs="Arial"/>
          <w:sz w:val="24"/>
          <w:szCs w:val="24"/>
        </w:rPr>
      </w:pPr>
      <w:r w:rsidRPr="00934BAA">
        <w:rPr>
          <w:rFonts w:cs="Arial"/>
          <w:sz w:val="24"/>
          <w:szCs w:val="24"/>
        </w:rPr>
        <w:t xml:space="preserve">Under certain circumstances Council offers interest free loans to ratepayers for sewerage connection purposes.  Refer to Council’s Loans – Sewerage Connection Policy </w:t>
      </w:r>
    </w:p>
    <w:p w14:paraId="0D411FBC" w14:textId="166B21E0" w:rsidR="00934BAA" w:rsidRDefault="00934BAA" w:rsidP="00621DC9">
      <w:pPr>
        <w:pStyle w:val="List"/>
        <w:spacing w:after="120"/>
        <w:ind w:right="-23"/>
        <w:rPr>
          <w:rFonts w:cs="Arial"/>
          <w:sz w:val="24"/>
          <w:szCs w:val="24"/>
        </w:rPr>
      </w:pPr>
    </w:p>
    <w:p w14:paraId="26FF5928" w14:textId="2D0C11A6" w:rsidR="00934BAA" w:rsidRDefault="00934BAA" w:rsidP="00621DC9">
      <w:pPr>
        <w:pStyle w:val="List"/>
        <w:spacing w:after="120"/>
        <w:ind w:right="-23"/>
        <w:rPr>
          <w:rFonts w:cs="Arial"/>
          <w:sz w:val="24"/>
          <w:szCs w:val="24"/>
        </w:rPr>
      </w:pPr>
    </w:p>
    <w:p w14:paraId="549777B1" w14:textId="77777777" w:rsidR="00934BAA" w:rsidRDefault="00934BAA" w:rsidP="00621DC9">
      <w:pPr>
        <w:pStyle w:val="List"/>
        <w:spacing w:after="120"/>
        <w:ind w:right="-23"/>
        <w:rPr>
          <w:rFonts w:cs="Arial"/>
          <w:sz w:val="24"/>
          <w:szCs w:val="24"/>
        </w:rPr>
      </w:pPr>
    </w:p>
    <w:p w14:paraId="4FDD6B6E" w14:textId="7C6F4BBA" w:rsidR="00934BAA" w:rsidRDefault="00934BAA" w:rsidP="00621DC9">
      <w:pPr>
        <w:pStyle w:val="List"/>
        <w:spacing w:after="120"/>
        <w:ind w:right="-23"/>
        <w:rPr>
          <w:rFonts w:cs="Arial"/>
          <w:sz w:val="24"/>
          <w:szCs w:val="24"/>
        </w:rPr>
      </w:pPr>
    </w:p>
    <w:p w14:paraId="54B90692" w14:textId="77777777" w:rsidR="00934BAA" w:rsidRPr="00934BAA" w:rsidRDefault="00934BAA" w:rsidP="00621DC9">
      <w:pPr>
        <w:pStyle w:val="List"/>
        <w:spacing w:after="120"/>
        <w:ind w:right="-23"/>
        <w:rPr>
          <w:rFonts w:cs="Arial"/>
          <w:sz w:val="24"/>
          <w:szCs w:val="24"/>
        </w:rPr>
      </w:pPr>
    </w:p>
    <w:p w14:paraId="14760200" w14:textId="77777777" w:rsidR="00937A26" w:rsidRDefault="00937A26" w:rsidP="00937A26">
      <w:pPr>
        <w:pStyle w:val="ListParagraph"/>
        <w:ind w:left="1800"/>
        <w:rPr>
          <w:rFonts w:ascii="Arial" w:eastAsia="Times New Roman" w:hAnsi="Arial" w:cs="Arial"/>
          <w:b/>
          <w:color w:val="385623" w:themeColor="accent6" w:themeShade="80"/>
          <w:sz w:val="28"/>
          <w:szCs w:val="28"/>
          <w:lang w:eastAsia="zh-TW"/>
        </w:rPr>
      </w:pPr>
    </w:p>
    <w:p w14:paraId="3CED067C" w14:textId="60CC30B9" w:rsidR="00621DC9" w:rsidRDefault="00621DC9" w:rsidP="00956778">
      <w:pPr>
        <w:pStyle w:val="ListParagraph"/>
        <w:numPr>
          <w:ilvl w:val="1"/>
          <w:numId w:val="1"/>
        </w:numPr>
        <w:rPr>
          <w:rFonts w:ascii="Arial" w:eastAsia="Times New Roman" w:hAnsi="Arial" w:cs="Arial"/>
          <w:b/>
          <w:color w:val="385623" w:themeColor="accent6" w:themeShade="80"/>
          <w:sz w:val="28"/>
          <w:szCs w:val="28"/>
          <w:lang w:eastAsia="zh-TW"/>
        </w:rPr>
      </w:pPr>
      <w:r>
        <w:rPr>
          <w:rFonts w:ascii="Arial" w:eastAsia="Times New Roman" w:hAnsi="Arial" w:cs="Arial"/>
          <w:b/>
          <w:color w:val="385623" w:themeColor="accent6" w:themeShade="80"/>
          <w:sz w:val="28"/>
          <w:szCs w:val="28"/>
          <w:lang w:eastAsia="zh-TW"/>
        </w:rPr>
        <w:lastRenderedPageBreak/>
        <w:t>Appendix A</w:t>
      </w:r>
    </w:p>
    <w:p w14:paraId="50319D9E" w14:textId="77777777" w:rsidR="00621DC9" w:rsidRPr="00CE30DC" w:rsidRDefault="00621DC9" w:rsidP="00621DC9">
      <w:pPr>
        <w:pStyle w:val="Caption"/>
        <w:jc w:val="both"/>
      </w:pPr>
      <w:bookmarkStart w:id="3" w:name="_Ref354995489"/>
      <w:r w:rsidRPr="00CE30DC">
        <w:t xml:space="preserve">Table </w:t>
      </w:r>
      <w:r>
        <w:fldChar w:fldCharType="begin"/>
      </w:r>
      <w:r>
        <w:instrText xml:space="preserve"> SEQ Table \* ARABIC </w:instrText>
      </w:r>
      <w:r>
        <w:fldChar w:fldCharType="separate"/>
      </w:r>
      <w:r>
        <w:rPr>
          <w:noProof/>
        </w:rPr>
        <w:t>2</w:t>
      </w:r>
      <w:r>
        <w:rPr>
          <w:noProof/>
        </w:rPr>
        <w:fldChar w:fldCharType="end"/>
      </w:r>
      <w:bookmarkEnd w:id="3"/>
      <w:r w:rsidRPr="00CE30DC">
        <w:t xml:space="preserve"> Relevant Documents for 4 Towns Sewer Scheme</w:t>
      </w:r>
    </w:p>
    <w:tbl>
      <w:tblPr>
        <w:tblStyle w:val="TableGrid"/>
        <w:tblW w:w="0" w:type="auto"/>
        <w:tblLook w:val="04A0" w:firstRow="1" w:lastRow="0" w:firstColumn="1" w:lastColumn="0" w:noHBand="0" w:noVBand="1"/>
      </w:tblPr>
      <w:tblGrid>
        <w:gridCol w:w="4236"/>
        <w:gridCol w:w="3320"/>
        <w:gridCol w:w="1460"/>
      </w:tblGrid>
      <w:tr w:rsidR="00621DC9" w:rsidRPr="00CE30DC" w14:paraId="3E897B3E" w14:textId="77777777" w:rsidTr="0080106B">
        <w:tc>
          <w:tcPr>
            <w:tcW w:w="4236" w:type="dxa"/>
            <w:shd w:val="clear" w:color="auto" w:fill="D9D9D9" w:themeFill="background1" w:themeFillShade="D9"/>
          </w:tcPr>
          <w:p w14:paraId="2A8C45C0" w14:textId="77777777" w:rsidR="00621DC9" w:rsidRPr="00CE30DC" w:rsidRDefault="00621DC9" w:rsidP="0080106B">
            <w:pPr>
              <w:pStyle w:val="Caption"/>
              <w:jc w:val="both"/>
            </w:pPr>
          </w:p>
        </w:tc>
        <w:tc>
          <w:tcPr>
            <w:tcW w:w="3320" w:type="dxa"/>
            <w:shd w:val="clear" w:color="auto" w:fill="D9D9D9" w:themeFill="background1" w:themeFillShade="D9"/>
          </w:tcPr>
          <w:p w14:paraId="625CAD4A" w14:textId="77777777" w:rsidR="00621DC9" w:rsidRPr="00CE30DC" w:rsidRDefault="00621DC9" w:rsidP="0080106B">
            <w:pPr>
              <w:pStyle w:val="Caption"/>
              <w:jc w:val="both"/>
            </w:pPr>
            <w:r w:rsidRPr="00CE30DC">
              <w:t>Description</w:t>
            </w:r>
          </w:p>
        </w:tc>
        <w:tc>
          <w:tcPr>
            <w:tcW w:w="1460" w:type="dxa"/>
            <w:shd w:val="clear" w:color="auto" w:fill="D9D9D9" w:themeFill="background1" w:themeFillShade="D9"/>
          </w:tcPr>
          <w:p w14:paraId="1870E838" w14:textId="77777777" w:rsidR="00621DC9" w:rsidRPr="00CE30DC" w:rsidRDefault="00621DC9" w:rsidP="0080106B">
            <w:pPr>
              <w:pStyle w:val="Caption"/>
              <w:jc w:val="both"/>
            </w:pPr>
            <w:r w:rsidRPr="00CE30DC">
              <w:t>Doc ID:</w:t>
            </w:r>
          </w:p>
        </w:tc>
      </w:tr>
      <w:tr w:rsidR="00621DC9" w:rsidRPr="00CE30DC" w14:paraId="7CDF9C27" w14:textId="77777777" w:rsidTr="0080106B">
        <w:tc>
          <w:tcPr>
            <w:tcW w:w="4236" w:type="dxa"/>
            <w:vMerge w:val="restart"/>
          </w:tcPr>
          <w:p w14:paraId="3B49DDA1" w14:textId="77777777" w:rsidR="00621DC9" w:rsidRPr="00937A26" w:rsidRDefault="00621DC9" w:rsidP="0080106B">
            <w:pPr>
              <w:pStyle w:val="Caption"/>
              <w:jc w:val="both"/>
              <w:rPr>
                <w:b w:val="0"/>
                <w:sz w:val="24"/>
                <w:szCs w:val="24"/>
              </w:rPr>
            </w:pPr>
            <w:r w:rsidRPr="00937A26">
              <w:rPr>
                <w:b w:val="0"/>
                <w:sz w:val="24"/>
                <w:szCs w:val="24"/>
              </w:rPr>
              <w:t>Cudal Sewage Scheme</w:t>
            </w:r>
          </w:p>
          <w:p w14:paraId="1BC836BE" w14:textId="77777777" w:rsidR="00621DC9" w:rsidRPr="00937A26" w:rsidRDefault="00621DC9" w:rsidP="0080106B">
            <w:pPr>
              <w:jc w:val="both"/>
              <w:rPr>
                <w:rFonts w:ascii="Arial" w:hAnsi="Arial" w:cs="Arial"/>
                <w:sz w:val="24"/>
                <w:szCs w:val="24"/>
              </w:rPr>
            </w:pPr>
          </w:p>
          <w:p w14:paraId="6AE8D4E9" w14:textId="77777777" w:rsidR="00621DC9" w:rsidRPr="00937A26" w:rsidRDefault="00621DC9" w:rsidP="0080106B">
            <w:pPr>
              <w:tabs>
                <w:tab w:val="left" w:pos="924"/>
              </w:tabs>
              <w:jc w:val="both"/>
              <w:rPr>
                <w:rFonts w:ascii="Arial" w:hAnsi="Arial" w:cs="Arial"/>
                <w:sz w:val="24"/>
                <w:szCs w:val="24"/>
              </w:rPr>
            </w:pPr>
            <w:r w:rsidRPr="00937A26">
              <w:rPr>
                <w:rFonts w:ascii="Arial" w:hAnsi="Arial" w:cs="Arial"/>
                <w:sz w:val="24"/>
                <w:szCs w:val="24"/>
              </w:rPr>
              <w:tab/>
            </w:r>
          </w:p>
        </w:tc>
        <w:tc>
          <w:tcPr>
            <w:tcW w:w="3320" w:type="dxa"/>
          </w:tcPr>
          <w:p w14:paraId="013CF033" w14:textId="77777777" w:rsidR="00621DC9" w:rsidRPr="00937A26" w:rsidRDefault="00621DC9" w:rsidP="0080106B">
            <w:pPr>
              <w:pStyle w:val="Caption"/>
              <w:spacing w:after="120"/>
              <w:jc w:val="both"/>
              <w:rPr>
                <w:b w:val="0"/>
                <w:sz w:val="24"/>
                <w:szCs w:val="24"/>
              </w:rPr>
            </w:pPr>
            <w:r w:rsidRPr="00937A26">
              <w:rPr>
                <w:b w:val="0"/>
                <w:sz w:val="24"/>
                <w:szCs w:val="24"/>
              </w:rPr>
              <w:t>List of properties in original scheme</w:t>
            </w:r>
          </w:p>
        </w:tc>
        <w:tc>
          <w:tcPr>
            <w:tcW w:w="1460" w:type="dxa"/>
          </w:tcPr>
          <w:p w14:paraId="19D78A41" w14:textId="77777777" w:rsidR="00621DC9" w:rsidRPr="00937A26" w:rsidRDefault="00621DC9" w:rsidP="0080106B">
            <w:pPr>
              <w:pStyle w:val="Caption"/>
              <w:jc w:val="both"/>
              <w:rPr>
                <w:b w:val="0"/>
                <w:sz w:val="24"/>
                <w:szCs w:val="24"/>
              </w:rPr>
            </w:pPr>
            <w:r w:rsidRPr="00937A26">
              <w:rPr>
                <w:b w:val="0"/>
                <w:sz w:val="24"/>
                <w:szCs w:val="24"/>
              </w:rPr>
              <w:t>464266</w:t>
            </w:r>
          </w:p>
        </w:tc>
      </w:tr>
      <w:tr w:rsidR="00621DC9" w:rsidRPr="00CE30DC" w14:paraId="1F1B2716" w14:textId="77777777" w:rsidTr="0080106B">
        <w:tc>
          <w:tcPr>
            <w:tcW w:w="4236" w:type="dxa"/>
            <w:vMerge/>
          </w:tcPr>
          <w:p w14:paraId="297686E2" w14:textId="77777777" w:rsidR="00621DC9" w:rsidRPr="00937A26" w:rsidRDefault="00621DC9" w:rsidP="0080106B">
            <w:pPr>
              <w:pStyle w:val="Caption"/>
              <w:jc w:val="both"/>
              <w:rPr>
                <w:b w:val="0"/>
                <w:sz w:val="24"/>
                <w:szCs w:val="24"/>
              </w:rPr>
            </w:pPr>
          </w:p>
        </w:tc>
        <w:tc>
          <w:tcPr>
            <w:tcW w:w="3320" w:type="dxa"/>
          </w:tcPr>
          <w:p w14:paraId="43214DF7" w14:textId="77777777" w:rsidR="00621DC9" w:rsidRPr="00937A26" w:rsidRDefault="00621DC9" w:rsidP="0080106B">
            <w:pPr>
              <w:pStyle w:val="Caption"/>
              <w:spacing w:after="120"/>
              <w:jc w:val="both"/>
              <w:rPr>
                <w:b w:val="0"/>
                <w:sz w:val="24"/>
                <w:szCs w:val="24"/>
              </w:rPr>
            </w:pPr>
            <w:r w:rsidRPr="00937A26">
              <w:rPr>
                <w:b w:val="0"/>
                <w:sz w:val="24"/>
                <w:szCs w:val="24"/>
              </w:rPr>
              <w:t>Full Map of original scheme</w:t>
            </w:r>
          </w:p>
        </w:tc>
        <w:tc>
          <w:tcPr>
            <w:tcW w:w="1460" w:type="dxa"/>
          </w:tcPr>
          <w:p w14:paraId="6FB8C99B" w14:textId="77777777" w:rsidR="00621DC9" w:rsidRPr="00937A26" w:rsidRDefault="00621DC9" w:rsidP="0080106B">
            <w:pPr>
              <w:pStyle w:val="Caption"/>
              <w:jc w:val="both"/>
              <w:rPr>
                <w:b w:val="0"/>
                <w:sz w:val="24"/>
                <w:szCs w:val="24"/>
              </w:rPr>
            </w:pPr>
            <w:r w:rsidRPr="00937A26">
              <w:rPr>
                <w:b w:val="0"/>
                <w:sz w:val="24"/>
                <w:szCs w:val="24"/>
              </w:rPr>
              <w:t>465461</w:t>
            </w:r>
          </w:p>
        </w:tc>
      </w:tr>
      <w:tr w:rsidR="00621DC9" w:rsidRPr="00CE30DC" w14:paraId="087AEB90" w14:textId="77777777" w:rsidTr="0080106B">
        <w:tc>
          <w:tcPr>
            <w:tcW w:w="4236" w:type="dxa"/>
            <w:vMerge/>
          </w:tcPr>
          <w:p w14:paraId="6FB7407F" w14:textId="77777777" w:rsidR="00621DC9" w:rsidRPr="00937A26" w:rsidRDefault="00621DC9" w:rsidP="0080106B">
            <w:pPr>
              <w:pStyle w:val="Caption"/>
              <w:jc w:val="both"/>
              <w:rPr>
                <w:b w:val="0"/>
                <w:sz w:val="24"/>
                <w:szCs w:val="24"/>
              </w:rPr>
            </w:pPr>
          </w:p>
        </w:tc>
        <w:tc>
          <w:tcPr>
            <w:tcW w:w="3320" w:type="dxa"/>
          </w:tcPr>
          <w:p w14:paraId="6432293E" w14:textId="77777777" w:rsidR="00621DC9" w:rsidRPr="00937A26" w:rsidRDefault="00621DC9" w:rsidP="0080106B">
            <w:pPr>
              <w:pStyle w:val="Caption"/>
              <w:spacing w:after="120"/>
              <w:jc w:val="both"/>
              <w:rPr>
                <w:b w:val="0"/>
                <w:sz w:val="24"/>
                <w:szCs w:val="24"/>
              </w:rPr>
            </w:pPr>
            <w:r w:rsidRPr="00937A26">
              <w:rPr>
                <w:b w:val="0"/>
                <w:sz w:val="24"/>
                <w:szCs w:val="24"/>
              </w:rPr>
              <w:t>Street Maps of original scheme</w:t>
            </w:r>
          </w:p>
        </w:tc>
        <w:tc>
          <w:tcPr>
            <w:tcW w:w="1460" w:type="dxa"/>
          </w:tcPr>
          <w:p w14:paraId="736518F2" w14:textId="77777777" w:rsidR="00621DC9" w:rsidRPr="00937A26" w:rsidRDefault="00621DC9" w:rsidP="0080106B">
            <w:pPr>
              <w:pStyle w:val="Caption"/>
              <w:keepNext w:val="0"/>
              <w:spacing w:after="60"/>
              <w:jc w:val="both"/>
              <w:rPr>
                <w:b w:val="0"/>
                <w:sz w:val="24"/>
                <w:szCs w:val="24"/>
              </w:rPr>
            </w:pPr>
            <w:r w:rsidRPr="00937A26">
              <w:rPr>
                <w:b w:val="0"/>
                <w:sz w:val="24"/>
                <w:szCs w:val="24"/>
              </w:rPr>
              <w:t xml:space="preserve">464505-464528 </w:t>
            </w:r>
          </w:p>
        </w:tc>
      </w:tr>
      <w:tr w:rsidR="00621DC9" w:rsidRPr="00CE30DC" w14:paraId="38B0A8CA" w14:textId="77777777" w:rsidTr="0080106B">
        <w:tc>
          <w:tcPr>
            <w:tcW w:w="4236" w:type="dxa"/>
            <w:vMerge w:val="restart"/>
          </w:tcPr>
          <w:p w14:paraId="6EAB994C" w14:textId="77777777" w:rsidR="00621DC9" w:rsidRPr="00937A26" w:rsidRDefault="00621DC9" w:rsidP="0080106B">
            <w:pPr>
              <w:pStyle w:val="Caption"/>
              <w:jc w:val="both"/>
              <w:rPr>
                <w:b w:val="0"/>
                <w:sz w:val="24"/>
                <w:szCs w:val="24"/>
              </w:rPr>
            </w:pPr>
            <w:r w:rsidRPr="00937A26">
              <w:rPr>
                <w:b w:val="0"/>
                <w:sz w:val="24"/>
                <w:szCs w:val="24"/>
              </w:rPr>
              <w:t>Manildra Sewage Scheme</w:t>
            </w:r>
          </w:p>
        </w:tc>
        <w:tc>
          <w:tcPr>
            <w:tcW w:w="3320" w:type="dxa"/>
          </w:tcPr>
          <w:p w14:paraId="4824FC55" w14:textId="77777777" w:rsidR="00621DC9" w:rsidRPr="00937A26" w:rsidRDefault="00621DC9" w:rsidP="0080106B">
            <w:pPr>
              <w:pStyle w:val="Caption"/>
              <w:spacing w:after="120"/>
              <w:jc w:val="both"/>
              <w:rPr>
                <w:b w:val="0"/>
                <w:sz w:val="24"/>
                <w:szCs w:val="24"/>
              </w:rPr>
            </w:pPr>
            <w:r w:rsidRPr="00937A26">
              <w:rPr>
                <w:b w:val="0"/>
                <w:sz w:val="24"/>
                <w:szCs w:val="24"/>
              </w:rPr>
              <w:t>List of properties in original scheme</w:t>
            </w:r>
          </w:p>
        </w:tc>
        <w:tc>
          <w:tcPr>
            <w:tcW w:w="1460" w:type="dxa"/>
          </w:tcPr>
          <w:p w14:paraId="4DF12F4E" w14:textId="77777777" w:rsidR="00621DC9" w:rsidRPr="00937A26" w:rsidRDefault="00621DC9" w:rsidP="0080106B">
            <w:pPr>
              <w:pStyle w:val="Caption"/>
              <w:jc w:val="both"/>
              <w:rPr>
                <w:b w:val="0"/>
                <w:sz w:val="24"/>
                <w:szCs w:val="24"/>
              </w:rPr>
            </w:pPr>
            <w:r w:rsidRPr="00937A26">
              <w:rPr>
                <w:b w:val="0"/>
                <w:sz w:val="24"/>
                <w:szCs w:val="24"/>
              </w:rPr>
              <w:t>448985</w:t>
            </w:r>
          </w:p>
        </w:tc>
      </w:tr>
      <w:tr w:rsidR="00621DC9" w:rsidRPr="00CE30DC" w14:paraId="6F4421A1" w14:textId="77777777" w:rsidTr="0080106B">
        <w:tc>
          <w:tcPr>
            <w:tcW w:w="4236" w:type="dxa"/>
            <w:vMerge/>
          </w:tcPr>
          <w:p w14:paraId="6C4824F9" w14:textId="77777777" w:rsidR="00621DC9" w:rsidRPr="00937A26" w:rsidRDefault="00621DC9" w:rsidP="0080106B">
            <w:pPr>
              <w:pStyle w:val="Caption"/>
              <w:jc w:val="both"/>
              <w:rPr>
                <w:b w:val="0"/>
                <w:sz w:val="24"/>
                <w:szCs w:val="24"/>
              </w:rPr>
            </w:pPr>
          </w:p>
        </w:tc>
        <w:tc>
          <w:tcPr>
            <w:tcW w:w="3320" w:type="dxa"/>
          </w:tcPr>
          <w:p w14:paraId="26BF4B43" w14:textId="77777777" w:rsidR="00621DC9" w:rsidRPr="00937A26" w:rsidRDefault="00621DC9" w:rsidP="0080106B">
            <w:pPr>
              <w:pStyle w:val="Caption"/>
              <w:spacing w:after="120"/>
              <w:jc w:val="both"/>
              <w:rPr>
                <w:b w:val="0"/>
                <w:sz w:val="24"/>
                <w:szCs w:val="24"/>
              </w:rPr>
            </w:pPr>
            <w:r w:rsidRPr="00937A26">
              <w:rPr>
                <w:b w:val="0"/>
                <w:sz w:val="24"/>
                <w:szCs w:val="24"/>
              </w:rPr>
              <w:t xml:space="preserve">Manildra Sewage Scheme Work as Executed </w:t>
            </w:r>
          </w:p>
        </w:tc>
        <w:tc>
          <w:tcPr>
            <w:tcW w:w="1460" w:type="dxa"/>
          </w:tcPr>
          <w:p w14:paraId="13B704E9" w14:textId="77777777" w:rsidR="00621DC9" w:rsidRPr="00937A26" w:rsidRDefault="00621DC9" w:rsidP="0080106B">
            <w:pPr>
              <w:pStyle w:val="Caption"/>
              <w:jc w:val="both"/>
              <w:rPr>
                <w:b w:val="0"/>
                <w:sz w:val="24"/>
                <w:szCs w:val="24"/>
              </w:rPr>
            </w:pPr>
            <w:r w:rsidRPr="00937A26">
              <w:rPr>
                <w:b w:val="0"/>
                <w:sz w:val="24"/>
                <w:szCs w:val="24"/>
              </w:rPr>
              <w:t>478427</w:t>
            </w:r>
          </w:p>
        </w:tc>
      </w:tr>
      <w:tr w:rsidR="00621DC9" w:rsidRPr="00CE30DC" w14:paraId="5FE62247" w14:textId="77777777" w:rsidTr="0080106B">
        <w:tc>
          <w:tcPr>
            <w:tcW w:w="4236" w:type="dxa"/>
          </w:tcPr>
          <w:p w14:paraId="23CB062A" w14:textId="77777777" w:rsidR="00621DC9" w:rsidRPr="00937A26" w:rsidRDefault="00621DC9" w:rsidP="0080106B">
            <w:pPr>
              <w:jc w:val="both"/>
              <w:rPr>
                <w:rFonts w:ascii="Arial" w:hAnsi="Arial" w:cs="Arial"/>
                <w:sz w:val="24"/>
                <w:szCs w:val="24"/>
              </w:rPr>
            </w:pPr>
            <w:r w:rsidRPr="00937A26">
              <w:rPr>
                <w:rFonts w:ascii="Arial" w:hAnsi="Arial" w:cs="Arial"/>
                <w:sz w:val="24"/>
                <w:szCs w:val="24"/>
              </w:rPr>
              <w:t>Cabonne Low Pressure Sewer Guidelines May 2013</w:t>
            </w:r>
          </w:p>
        </w:tc>
        <w:tc>
          <w:tcPr>
            <w:tcW w:w="3320" w:type="dxa"/>
          </w:tcPr>
          <w:p w14:paraId="3EB849A8" w14:textId="77777777" w:rsidR="00621DC9" w:rsidRPr="00937A26" w:rsidRDefault="00621DC9" w:rsidP="0080106B">
            <w:pPr>
              <w:spacing w:after="60"/>
              <w:jc w:val="both"/>
              <w:rPr>
                <w:rFonts w:ascii="Arial" w:hAnsi="Arial" w:cs="Arial"/>
                <w:sz w:val="24"/>
                <w:szCs w:val="24"/>
              </w:rPr>
            </w:pPr>
            <w:r w:rsidRPr="00937A26">
              <w:rPr>
                <w:rFonts w:ascii="Arial" w:hAnsi="Arial" w:cs="Arial"/>
                <w:sz w:val="24"/>
                <w:szCs w:val="24"/>
              </w:rPr>
              <w:t>Guidelines for installation, operating and maintaining low pressure sewer systems</w:t>
            </w:r>
          </w:p>
        </w:tc>
        <w:tc>
          <w:tcPr>
            <w:tcW w:w="1460" w:type="dxa"/>
          </w:tcPr>
          <w:p w14:paraId="3EEE880D" w14:textId="77777777" w:rsidR="00621DC9" w:rsidRPr="00937A26" w:rsidRDefault="00621DC9" w:rsidP="0080106B">
            <w:pPr>
              <w:jc w:val="both"/>
              <w:rPr>
                <w:rFonts w:ascii="Arial" w:hAnsi="Arial" w:cs="Arial"/>
                <w:sz w:val="24"/>
                <w:szCs w:val="24"/>
              </w:rPr>
            </w:pPr>
            <w:r w:rsidRPr="00937A26">
              <w:rPr>
                <w:rFonts w:ascii="Arial" w:hAnsi="Arial" w:cs="Arial"/>
                <w:sz w:val="24"/>
                <w:szCs w:val="24"/>
              </w:rPr>
              <w:t>479166</w:t>
            </w:r>
          </w:p>
        </w:tc>
      </w:tr>
    </w:tbl>
    <w:p w14:paraId="043C08CE" w14:textId="77777777" w:rsidR="00621DC9" w:rsidRPr="00621DC9" w:rsidRDefault="00621DC9" w:rsidP="00621DC9">
      <w:pPr>
        <w:rPr>
          <w:rFonts w:ascii="Arial" w:eastAsia="Times New Roman" w:hAnsi="Arial" w:cs="Arial"/>
          <w:b/>
          <w:color w:val="385623" w:themeColor="accent6" w:themeShade="80"/>
          <w:sz w:val="28"/>
          <w:szCs w:val="28"/>
          <w:lang w:eastAsia="zh-TW"/>
        </w:rPr>
      </w:pPr>
    </w:p>
    <w:sectPr w:rsidR="00621DC9" w:rsidRPr="00621DC9" w:rsidSect="004415D5">
      <w:headerReference w:type="default" r:id="rId11"/>
      <w:footerReference w:type="default" r:id="rId12"/>
      <w:pgSz w:w="11906" w:h="16838" w:code="9"/>
      <w:pgMar w:top="1440" w:right="1440" w:bottom="1440" w:left="1440" w:header="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264CD" w14:textId="77777777" w:rsidR="00DA74F4" w:rsidRDefault="00DA74F4" w:rsidP="00DA74F4">
      <w:pPr>
        <w:spacing w:after="0" w:line="240" w:lineRule="auto"/>
      </w:pPr>
      <w:r>
        <w:separator/>
      </w:r>
    </w:p>
  </w:endnote>
  <w:endnote w:type="continuationSeparator" w:id="0">
    <w:p w14:paraId="1663D319" w14:textId="77777777" w:rsidR="00DA74F4" w:rsidRDefault="00DA74F4" w:rsidP="00DA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0D4F" w14:textId="77777777" w:rsidR="00F94832" w:rsidRDefault="000914D2" w:rsidP="00F94832">
    <w:pPr>
      <w:pStyle w:val="Footer"/>
      <w:tabs>
        <w:tab w:val="clear" w:pos="9360"/>
      </w:tabs>
      <w:ind w:left="-1418" w:right="-1413"/>
    </w:pPr>
    <w:r>
      <w:rPr>
        <w:noProof/>
      </w:rPr>
      <w:drawing>
        <wp:inline distT="0" distB="0" distL="0" distR="0" wp14:anchorId="22E5916D" wp14:editId="5C08C13C">
          <wp:extent cx="7762875" cy="567055"/>
          <wp:effectExtent l="0" t="0" r="952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 (2).png"/>
                  <pic:cNvPicPr/>
                </pic:nvPicPr>
                <pic:blipFill>
                  <a:blip r:embed="rId1">
                    <a:extLst>
                      <a:ext uri="{28A0092B-C50C-407E-A947-70E740481C1C}">
                        <a14:useLocalDpi xmlns:a14="http://schemas.microsoft.com/office/drawing/2010/main" val="0"/>
                      </a:ext>
                    </a:extLst>
                  </a:blip>
                  <a:stretch>
                    <a:fillRect/>
                  </a:stretch>
                </pic:blipFill>
                <pic:spPr>
                  <a:xfrm>
                    <a:off x="0" y="0"/>
                    <a:ext cx="7762875" cy="567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C578B" w14:textId="77777777" w:rsidR="00DA74F4" w:rsidRDefault="00DA74F4" w:rsidP="00DA74F4">
      <w:pPr>
        <w:spacing w:after="0" w:line="240" w:lineRule="auto"/>
      </w:pPr>
      <w:r>
        <w:separator/>
      </w:r>
    </w:p>
  </w:footnote>
  <w:footnote w:type="continuationSeparator" w:id="0">
    <w:p w14:paraId="23079D68" w14:textId="77777777" w:rsidR="00DA74F4" w:rsidRDefault="00DA74F4" w:rsidP="00DA7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1881" w14:textId="77777777" w:rsidR="00DA74F4" w:rsidRDefault="000914D2" w:rsidP="00DA74F4">
    <w:pPr>
      <w:pStyle w:val="Header"/>
      <w:tabs>
        <w:tab w:val="clear" w:pos="9360"/>
      </w:tabs>
      <w:ind w:left="-1418" w:right="-1130"/>
    </w:pPr>
    <w:r>
      <w:rPr>
        <w:noProof/>
      </w:rPr>
      <w:drawing>
        <wp:inline distT="0" distB="0" distL="0" distR="0" wp14:anchorId="5DAC3293" wp14:editId="321D2372">
          <wp:extent cx="7762875" cy="84709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762875" cy="847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03EF"/>
    <w:multiLevelType w:val="hybridMultilevel"/>
    <w:tmpl w:val="0A98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4E19D1"/>
    <w:multiLevelType w:val="hybridMultilevel"/>
    <w:tmpl w:val="42064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81FAD"/>
    <w:multiLevelType w:val="multilevel"/>
    <w:tmpl w:val="2ADCAEDC"/>
    <w:lvl w:ilvl="0">
      <w:start w:val="1"/>
      <w:numFmt w:val="decimal"/>
      <w:pStyle w:val="Heading1"/>
      <w:lvlText w:val="%1."/>
      <w:lvlJc w:val="left"/>
      <w:pPr>
        <w:ind w:left="720" w:hanging="360"/>
      </w:pPr>
      <w:rPr>
        <w:rFonts w:hint="default"/>
      </w:rPr>
    </w:lvl>
    <w:lvl w:ilvl="1">
      <w:start w:val="1"/>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7."/>
      <w:lvlJc w:val="left"/>
      <w:pPr>
        <w:ind w:left="1800" w:hanging="1440"/>
      </w:pPr>
      <w:rPr>
        <w:rFonts w:ascii="Arial" w:eastAsia="Times New Roman" w:hAnsi="Arial" w:cs="Arial"/>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59117BA"/>
    <w:multiLevelType w:val="hybridMultilevel"/>
    <w:tmpl w:val="DA580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0A67C0"/>
    <w:multiLevelType w:val="multilevel"/>
    <w:tmpl w:val="E0B2AA00"/>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5BE407E1"/>
    <w:multiLevelType w:val="hybridMultilevel"/>
    <w:tmpl w:val="C87E2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567E67"/>
    <w:multiLevelType w:val="hybridMultilevel"/>
    <w:tmpl w:val="0A02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F4"/>
    <w:rsid w:val="00047FB5"/>
    <w:rsid w:val="00064155"/>
    <w:rsid w:val="000914D2"/>
    <w:rsid w:val="000D360E"/>
    <w:rsid w:val="001416AB"/>
    <w:rsid w:val="00200EA9"/>
    <w:rsid w:val="002645F8"/>
    <w:rsid w:val="002932E8"/>
    <w:rsid w:val="002B3F5D"/>
    <w:rsid w:val="0033027B"/>
    <w:rsid w:val="004377A8"/>
    <w:rsid w:val="004415D5"/>
    <w:rsid w:val="00445F76"/>
    <w:rsid w:val="004B2184"/>
    <w:rsid w:val="005C0E9E"/>
    <w:rsid w:val="005D228C"/>
    <w:rsid w:val="00602AA7"/>
    <w:rsid w:val="00613618"/>
    <w:rsid w:val="00621DC9"/>
    <w:rsid w:val="006979A3"/>
    <w:rsid w:val="006B40F1"/>
    <w:rsid w:val="007A7BAA"/>
    <w:rsid w:val="008E231D"/>
    <w:rsid w:val="009314C5"/>
    <w:rsid w:val="00934BAA"/>
    <w:rsid w:val="00937A26"/>
    <w:rsid w:val="00956778"/>
    <w:rsid w:val="00A15D64"/>
    <w:rsid w:val="00A2486A"/>
    <w:rsid w:val="00B2771F"/>
    <w:rsid w:val="00B36C6F"/>
    <w:rsid w:val="00B95ABA"/>
    <w:rsid w:val="00BC02D3"/>
    <w:rsid w:val="00BC04C1"/>
    <w:rsid w:val="00C51D07"/>
    <w:rsid w:val="00C74220"/>
    <w:rsid w:val="00C91A58"/>
    <w:rsid w:val="00D840E4"/>
    <w:rsid w:val="00D86EAC"/>
    <w:rsid w:val="00DA74F4"/>
    <w:rsid w:val="00F41C5B"/>
    <w:rsid w:val="00F9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402A80"/>
  <w15:chartTrackingRefBased/>
  <w15:docId w15:val="{202C5943-BFAE-41AA-A91B-290DC9D8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B36C6F"/>
    <w:pPr>
      <w:keepNext/>
      <w:keepLines/>
      <w:numPr>
        <w:numId w:val="1"/>
      </w:numPr>
      <w:spacing w:before="240" w:after="0"/>
      <w:outlineLvl w:val="0"/>
    </w:pPr>
    <w:rPr>
      <w:rFonts w:ascii="Arial" w:eastAsiaTheme="majorEastAsia" w:hAnsi="Arial" w:cstheme="majorBidi"/>
      <w:b/>
      <w:color w:val="22462E"/>
      <w:sz w:val="28"/>
      <w:szCs w:val="32"/>
      <w:lang w:val="en-US"/>
    </w:rPr>
  </w:style>
  <w:style w:type="paragraph" w:styleId="Heading2">
    <w:name w:val="heading 2"/>
    <w:basedOn w:val="Normal"/>
    <w:next w:val="Normal"/>
    <w:link w:val="Heading2Char"/>
    <w:uiPriority w:val="9"/>
    <w:unhideWhenUsed/>
    <w:qFormat/>
    <w:rsid w:val="00BC02D3"/>
    <w:pPr>
      <w:keepNext/>
      <w:keepLines/>
      <w:spacing w:before="40" w:after="0"/>
      <w:outlineLvl w:val="1"/>
    </w:pPr>
    <w:rPr>
      <w:rFonts w:ascii="Arial" w:eastAsiaTheme="majorEastAsia" w:hAnsi="Arial" w:cstheme="majorBidi"/>
      <w:b/>
      <w:color w:val="5A895A"/>
      <w:sz w:val="24"/>
      <w:szCs w:val="26"/>
    </w:rPr>
  </w:style>
  <w:style w:type="paragraph" w:styleId="Heading3">
    <w:name w:val="heading 3"/>
    <w:basedOn w:val="Normal"/>
    <w:next w:val="Normal"/>
    <w:link w:val="Heading3Char"/>
    <w:uiPriority w:val="9"/>
    <w:semiHidden/>
    <w:unhideWhenUsed/>
    <w:qFormat/>
    <w:rsid w:val="002932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91A58"/>
    <w:pPr>
      <w:keepNext/>
      <w:keepLines/>
      <w:spacing w:before="40" w:after="0" w:line="276" w:lineRule="auto"/>
      <w:outlineLvl w:val="3"/>
    </w:pPr>
    <w:rPr>
      <w:rFonts w:asciiTheme="majorHAnsi" w:eastAsiaTheme="majorEastAsia" w:hAnsiTheme="majorHAnsi" w:cstheme="majorBidi"/>
      <w:i/>
      <w:iCs/>
      <w:color w:val="2F5496" w:themeColor="accent1" w:themeShade="B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4F4"/>
    <w:rPr>
      <w:rFonts w:ascii="Segoe UI" w:hAnsi="Segoe UI" w:cs="Segoe UI"/>
      <w:sz w:val="18"/>
      <w:szCs w:val="18"/>
      <w:lang w:val="en-AU"/>
    </w:rPr>
  </w:style>
  <w:style w:type="paragraph" w:styleId="Header">
    <w:name w:val="header"/>
    <w:basedOn w:val="Normal"/>
    <w:link w:val="HeaderChar"/>
    <w:uiPriority w:val="99"/>
    <w:unhideWhenUsed/>
    <w:rsid w:val="00DA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4F4"/>
    <w:rPr>
      <w:lang w:val="en-AU"/>
    </w:rPr>
  </w:style>
  <w:style w:type="paragraph" w:styleId="Footer">
    <w:name w:val="footer"/>
    <w:basedOn w:val="Normal"/>
    <w:link w:val="FooterChar"/>
    <w:uiPriority w:val="99"/>
    <w:unhideWhenUsed/>
    <w:rsid w:val="00DA7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4F4"/>
    <w:rPr>
      <w:lang w:val="en-AU"/>
    </w:rPr>
  </w:style>
  <w:style w:type="character" w:customStyle="1" w:styleId="Heading1Char">
    <w:name w:val="Heading 1 Char"/>
    <w:basedOn w:val="DefaultParagraphFont"/>
    <w:link w:val="Heading1"/>
    <w:uiPriority w:val="9"/>
    <w:rsid w:val="00B36C6F"/>
    <w:rPr>
      <w:rFonts w:ascii="Arial" w:eastAsiaTheme="majorEastAsia" w:hAnsi="Arial" w:cstheme="majorBidi"/>
      <w:b/>
      <w:color w:val="22462E"/>
      <w:sz w:val="28"/>
      <w:szCs w:val="32"/>
    </w:rPr>
  </w:style>
  <w:style w:type="table" w:styleId="TableGrid">
    <w:name w:val="Table Grid"/>
    <w:basedOn w:val="TableNormal"/>
    <w:uiPriority w:val="59"/>
    <w:rsid w:val="002B3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E9E"/>
    <w:rPr>
      <w:color w:val="0563C1" w:themeColor="hyperlink"/>
      <w:u w:val="single"/>
    </w:rPr>
  </w:style>
  <w:style w:type="character" w:styleId="UnresolvedMention">
    <w:name w:val="Unresolved Mention"/>
    <w:basedOn w:val="DefaultParagraphFont"/>
    <w:uiPriority w:val="99"/>
    <w:semiHidden/>
    <w:unhideWhenUsed/>
    <w:rsid w:val="005C0E9E"/>
    <w:rPr>
      <w:color w:val="605E5C"/>
      <w:shd w:val="clear" w:color="auto" w:fill="E1DFDD"/>
    </w:rPr>
  </w:style>
  <w:style w:type="character" w:customStyle="1" w:styleId="Heading2Char">
    <w:name w:val="Heading 2 Char"/>
    <w:basedOn w:val="DefaultParagraphFont"/>
    <w:link w:val="Heading2"/>
    <w:uiPriority w:val="9"/>
    <w:rsid w:val="00BC02D3"/>
    <w:rPr>
      <w:rFonts w:ascii="Arial" w:eastAsiaTheme="majorEastAsia" w:hAnsi="Arial" w:cstheme="majorBidi"/>
      <w:b/>
      <w:color w:val="5A895A"/>
      <w:sz w:val="24"/>
      <w:szCs w:val="26"/>
      <w:lang w:val="en-AU"/>
    </w:rPr>
  </w:style>
  <w:style w:type="paragraph" w:styleId="ListParagraph">
    <w:name w:val="List Paragraph"/>
    <w:basedOn w:val="Normal"/>
    <w:uiPriority w:val="34"/>
    <w:qFormat/>
    <w:rsid w:val="00D840E4"/>
    <w:pPr>
      <w:ind w:left="720"/>
      <w:contextualSpacing/>
    </w:pPr>
  </w:style>
  <w:style w:type="paragraph" w:customStyle="1" w:styleId="MMTopic1">
    <w:name w:val="MM Topic 1"/>
    <w:basedOn w:val="Heading1"/>
    <w:rsid w:val="002932E8"/>
    <w:pPr>
      <w:numPr>
        <w:numId w:val="0"/>
      </w:numPr>
      <w:spacing w:before="480" w:line="276" w:lineRule="auto"/>
    </w:pPr>
    <w:rPr>
      <w:rFonts w:ascii="Cambria" w:eastAsia="Times New Roman" w:hAnsi="Cambria" w:cs="Times New Roman"/>
      <w:bCs/>
      <w:color w:val="385B86"/>
      <w:szCs w:val="28"/>
      <w:lang w:val="en-AU" w:eastAsia="zh-TW"/>
    </w:rPr>
  </w:style>
  <w:style w:type="paragraph" w:customStyle="1" w:styleId="MMTopic3">
    <w:name w:val="MM Topic 3"/>
    <w:basedOn w:val="Heading3"/>
    <w:rsid w:val="002932E8"/>
    <w:pPr>
      <w:spacing w:before="200" w:line="276" w:lineRule="auto"/>
      <w:ind w:left="2160" w:hanging="180"/>
    </w:pPr>
    <w:rPr>
      <w:rFonts w:ascii="Cambria" w:eastAsia="Times New Roman" w:hAnsi="Cambria" w:cs="Times New Roman"/>
      <w:b/>
      <w:bCs/>
      <w:color w:val="4F81BD"/>
      <w:lang w:eastAsia="zh-TW"/>
    </w:rPr>
  </w:style>
  <w:style w:type="character" w:customStyle="1" w:styleId="Heading3Char">
    <w:name w:val="Heading 3 Char"/>
    <w:basedOn w:val="DefaultParagraphFont"/>
    <w:link w:val="Heading3"/>
    <w:uiPriority w:val="9"/>
    <w:semiHidden/>
    <w:rsid w:val="002932E8"/>
    <w:rPr>
      <w:rFonts w:asciiTheme="majorHAnsi" w:eastAsiaTheme="majorEastAsia" w:hAnsiTheme="majorHAnsi" w:cstheme="majorBidi"/>
      <w:color w:val="1F3763" w:themeColor="accent1" w:themeShade="7F"/>
      <w:sz w:val="24"/>
      <w:szCs w:val="24"/>
      <w:lang w:val="en-AU"/>
    </w:rPr>
  </w:style>
  <w:style w:type="paragraph" w:styleId="TOC1">
    <w:name w:val="toc 1"/>
    <w:basedOn w:val="Normal"/>
    <w:next w:val="Normal"/>
    <w:autoRedefine/>
    <w:uiPriority w:val="39"/>
    <w:unhideWhenUsed/>
    <w:rsid w:val="006B40F1"/>
    <w:pPr>
      <w:spacing w:after="100" w:line="276" w:lineRule="auto"/>
    </w:pPr>
    <w:rPr>
      <w:rFonts w:eastAsiaTheme="minorEastAsia"/>
      <w:lang w:eastAsia="en-AU"/>
    </w:rPr>
  </w:style>
  <w:style w:type="table" w:customStyle="1" w:styleId="TableGrid1">
    <w:name w:val="Table Grid1"/>
    <w:basedOn w:val="TableNormal"/>
    <w:next w:val="TableGrid"/>
    <w:uiPriority w:val="59"/>
    <w:rsid w:val="00956778"/>
    <w:pPr>
      <w:spacing w:after="0" w:line="240" w:lineRule="auto"/>
    </w:pPr>
    <w:rPr>
      <w:rFonts w:eastAsia="Times New Roma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C91A58"/>
    <w:rPr>
      <w:rFonts w:asciiTheme="majorHAnsi" w:eastAsiaTheme="majorEastAsia" w:hAnsiTheme="majorHAnsi" w:cstheme="majorBidi"/>
      <w:i/>
      <w:iCs/>
      <w:color w:val="2F5496" w:themeColor="accent1" w:themeShade="BF"/>
      <w:lang w:val="en-AU" w:eastAsia="en-AU"/>
    </w:rPr>
  </w:style>
  <w:style w:type="paragraph" w:styleId="List">
    <w:name w:val="List"/>
    <w:basedOn w:val="Normal"/>
    <w:semiHidden/>
    <w:rsid w:val="00621DC9"/>
    <w:pPr>
      <w:keepNext/>
      <w:keepLines/>
      <w:tabs>
        <w:tab w:val="left" w:pos="1247"/>
      </w:tabs>
      <w:spacing w:after="0" w:line="240" w:lineRule="auto"/>
      <w:ind w:right="851"/>
      <w:jc w:val="both"/>
    </w:pPr>
    <w:rPr>
      <w:rFonts w:ascii="Arial" w:eastAsia="Times New Roman" w:hAnsi="Arial" w:cs="Calibri"/>
      <w:sz w:val="20"/>
      <w:szCs w:val="20"/>
      <w:lang w:val="en-GB" w:eastAsia="en-AU"/>
    </w:rPr>
  </w:style>
  <w:style w:type="paragraph" w:styleId="Caption">
    <w:name w:val="caption"/>
    <w:basedOn w:val="Normal"/>
    <w:next w:val="Normal"/>
    <w:uiPriority w:val="35"/>
    <w:unhideWhenUsed/>
    <w:qFormat/>
    <w:rsid w:val="00621DC9"/>
    <w:pPr>
      <w:keepNext/>
      <w:spacing w:after="200" w:line="240" w:lineRule="auto"/>
    </w:pPr>
    <w:rPr>
      <w:rFonts w:ascii="Arial" w:eastAsiaTheme="minorEastAsia" w:hAnsi="Arial" w:cs="Arial"/>
      <w:b/>
      <w:bCs/>
      <w:lang w:eastAsia="en-AU"/>
    </w:rPr>
  </w:style>
  <w:style w:type="paragraph" w:styleId="NoSpacing">
    <w:name w:val="No Spacing"/>
    <w:uiPriority w:val="1"/>
    <w:qFormat/>
    <w:rsid w:val="002645F8"/>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2970</Words>
  <Characters>16929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Tadros</dc:creator>
  <cp:keywords/>
  <dc:description/>
  <cp:lastModifiedBy>Emma Tadros</cp:lastModifiedBy>
  <cp:revision>2</cp:revision>
  <dcterms:created xsi:type="dcterms:W3CDTF">2021-03-10T00:16:00Z</dcterms:created>
  <dcterms:modified xsi:type="dcterms:W3CDTF">2021-03-10T00:16:00Z</dcterms:modified>
</cp:coreProperties>
</file>